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9F8F7" w14:textId="77777777" w:rsidR="0078232C" w:rsidRDefault="0078232C" w:rsidP="003F4C68">
      <w:pPr>
        <w:spacing w:line="273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 w:rsidRPr="0078232C">
        <w:rPr>
          <w:rFonts w:ascii="Arial" w:hAnsi="Arial" w:cs="Arial"/>
          <w:noProof/>
          <w:sz w:val="24"/>
          <w:szCs w:val="24"/>
          <w14:ligatures w14:val="none"/>
        </w:rPr>
        <w:drawing>
          <wp:inline distT="0" distB="0" distL="0" distR="0" wp14:anchorId="159FFDBB" wp14:editId="35D5AA21">
            <wp:extent cx="4622800" cy="762635"/>
            <wp:effectExtent l="0" t="0" r="635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0FBB6" w14:textId="77777777" w:rsidR="003708BF" w:rsidRPr="001D70A6" w:rsidRDefault="001D70A6" w:rsidP="001D70A6">
      <w:pPr>
        <w:pStyle w:val="IntenseQuote"/>
        <w:contextualSpacing/>
        <w:jc w:val="center"/>
        <w:rPr>
          <w:sz w:val="36"/>
          <w:szCs w:val="36"/>
        </w:rPr>
      </w:pPr>
      <w:r w:rsidRPr="001D70A6">
        <w:rPr>
          <w:sz w:val="36"/>
          <w:szCs w:val="36"/>
        </w:rPr>
        <w:t>The Harvey V. Fineberg Fellowship in Cancer Prevention</w:t>
      </w:r>
    </w:p>
    <w:p w14:paraId="4A95691B" w14:textId="4AB1E7CD" w:rsidR="001D70A6" w:rsidRDefault="006B1CF9" w:rsidP="001D70A6">
      <w:pPr>
        <w:pStyle w:val="IntenseQuote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2019-2020</w:t>
      </w:r>
    </w:p>
    <w:p w14:paraId="60EE118A" w14:textId="77777777" w:rsidR="001D70A6" w:rsidRPr="001D70A6" w:rsidRDefault="001D70A6" w:rsidP="001D70A6"/>
    <w:p w14:paraId="2823C815" w14:textId="7B0353C5" w:rsidR="001D70A6" w:rsidRDefault="001D70A6" w:rsidP="001D70A6">
      <w:pPr>
        <w:tabs>
          <w:tab w:val="left" w:pos="5964"/>
        </w:tabs>
        <w:rPr>
          <w:sz w:val="28"/>
          <w:szCs w:val="28"/>
        </w:rPr>
      </w:pPr>
      <w:r>
        <w:rPr>
          <w:sz w:val="28"/>
          <w:szCs w:val="28"/>
        </w:rPr>
        <w:t>The Harvard T.H. Chan School of Public Heal</w:t>
      </w:r>
      <w:r w:rsidR="00F12825">
        <w:rPr>
          <w:sz w:val="28"/>
          <w:szCs w:val="28"/>
        </w:rPr>
        <w:t>th’s Department of Epidemiology</w:t>
      </w:r>
      <w:r>
        <w:rPr>
          <w:sz w:val="28"/>
          <w:szCs w:val="28"/>
        </w:rPr>
        <w:t xml:space="preserve"> invite</w:t>
      </w:r>
      <w:r w:rsidR="009C1838">
        <w:rPr>
          <w:sz w:val="28"/>
          <w:szCs w:val="28"/>
        </w:rPr>
        <w:t>s</w:t>
      </w:r>
      <w:r>
        <w:rPr>
          <w:sz w:val="28"/>
          <w:szCs w:val="28"/>
        </w:rPr>
        <w:t xml:space="preserve"> application</w:t>
      </w:r>
      <w:r w:rsidR="00F12825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C1838">
        <w:rPr>
          <w:sz w:val="28"/>
          <w:szCs w:val="28"/>
        </w:rPr>
        <w:t>from doctoral students</w:t>
      </w:r>
      <w:r w:rsidR="001130BD">
        <w:rPr>
          <w:sz w:val="28"/>
          <w:szCs w:val="28"/>
        </w:rPr>
        <w:t xml:space="preserve"> and postdoctoral </w:t>
      </w:r>
      <w:r w:rsidR="00E54083">
        <w:rPr>
          <w:sz w:val="28"/>
          <w:szCs w:val="28"/>
        </w:rPr>
        <w:t>fellows</w:t>
      </w:r>
      <w:r w:rsidR="009C1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the Harvey Fineberg </w:t>
      </w:r>
      <w:r w:rsidR="00D87215">
        <w:rPr>
          <w:sz w:val="28"/>
          <w:szCs w:val="28"/>
        </w:rPr>
        <w:t>Fellowship in Cancer Prevention.</w:t>
      </w:r>
    </w:p>
    <w:p w14:paraId="7FBF8526" w14:textId="77777777" w:rsidR="001D70A6" w:rsidRDefault="001D70A6" w:rsidP="001D70A6">
      <w:pPr>
        <w:tabs>
          <w:tab w:val="left" w:pos="5964"/>
        </w:tabs>
        <w:rPr>
          <w:sz w:val="28"/>
          <w:szCs w:val="28"/>
        </w:rPr>
      </w:pPr>
    </w:p>
    <w:p w14:paraId="7163F37F" w14:textId="2C497C92" w:rsidR="00E17A67" w:rsidRDefault="001D70A6" w:rsidP="001D70A6">
      <w:pPr>
        <w:tabs>
          <w:tab w:val="left" w:pos="5964"/>
        </w:tabs>
        <w:rPr>
          <w:sz w:val="28"/>
          <w:szCs w:val="28"/>
        </w:rPr>
      </w:pPr>
      <w:r>
        <w:rPr>
          <w:sz w:val="28"/>
          <w:szCs w:val="28"/>
        </w:rPr>
        <w:t xml:space="preserve">The program’s objective is </w:t>
      </w:r>
      <w:r w:rsidR="00F12825">
        <w:rPr>
          <w:sz w:val="28"/>
          <w:szCs w:val="28"/>
        </w:rPr>
        <w:t xml:space="preserve">to support students </w:t>
      </w:r>
      <w:r w:rsidR="001130BD">
        <w:rPr>
          <w:sz w:val="28"/>
          <w:szCs w:val="28"/>
        </w:rPr>
        <w:t xml:space="preserve">and post-docs </w:t>
      </w:r>
      <w:r w:rsidR="00F12825">
        <w:rPr>
          <w:sz w:val="28"/>
          <w:szCs w:val="28"/>
        </w:rPr>
        <w:t>whose work is focused on cancer prevention. This</w:t>
      </w:r>
      <w:r w:rsidR="009C1838">
        <w:rPr>
          <w:sz w:val="28"/>
          <w:szCs w:val="28"/>
        </w:rPr>
        <w:t xml:space="preserve"> work</w:t>
      </w:r>
      <w:r w:rsidR="00F12825">
        <w:rPr>
          <w:sz w:val="28"/>
          <w:szCs w:val="28"/>
        </w:rPr>
        <w:t xml:space="preserve"> may vary from etiologic studies to behavior</w:t>
      </w:r>
      <w:r w:rsidR="009C1838">
        <w:rPr>
          <w:sz w:val="28"/>
          <w:szCs w:val="28"/>
        </w:rPr>
        <w:t>al</w:t>
      </w:r>
      <w:r w:rsidR="00F12825">
        <w:rPr>
          <w:sz w:val="28"/>
          <w:szCs w:val="28"/>
        </w:rPr>
        <w:t xml:space="preserve"> or health services</w:t>
      </w:r>
      <w:r w:rsidR="009C1838">
        <w:rPr>
          <w:sz w:val="28"/>
          <w:szCs w:val="28"/>
        </w:rPr>
        <w:t xml:space="preserve"> interventions</w:t>
      </w:r>
      <w:r w:rsidR="00F12825">
        <w:rPr>
          <w:sz w:val="28"/>
          <w:szCs w:val="28"/>
        </w:rPr>
        <w:t xml:space="preserve"> </w:t>
      </w:r>
      <w:r w:rsidR="009C1838">
        <w:rPr>
          <w:sz w:val="28"/>
          <w:szCs w:val="28"/>
        </w:rPr>
        <w:t xml:space="preserve">to survivorship </w:t>
      </w:r>
      <w:r w:rsidR="00F12825">
        <w:rPr>
          <w:sz w:val="28"/>
          <w:szCs w:val="28"/>
        </w:rPr>
        <w:t xml:space="preserve">types of approaches to cancer prevention. Fellows will typically engage in a core set of courses that focus on cancer prevention and may also join in activities of </w:t>
      </w:r>
      <w:r w:rsidR="009C1838">
        <w:rPr>
          <w:sz w:val="28"/>
          <w:szCs w:val="28"/>
        </w:rPr>
        <w:t xml:space="preserve">cancer </w:t>
      </w:r>
      <w:r w:rsidR="00F12825">
        <w:rPr>
          <w:sz w:val="28"/>
          <w:szCs w:val="28"/>
        </w:rPr>
        <w:t xml:space="preserve">working groups that address issues of interest to the trainees. </w:t>
      </w:r>
      <w:r w:rsidR="009C1838">
        <w:rPr>
          <w:sz w:val="28"/>
          <w:szCs w:val="28"/>
        </w:rPr>
        <w:t xml:space="preserve">Successful applicants </w:t>
      </w:r>
      <w:r w:rsidR="00E17A67">
        <w:rPr>
          <w:sz w:val="28"/>
          <w:szCs w:val="28"/>
        </w:rPr>
        <w:t xml:space="preserve">will have the opportunity to serve as educators and leaders </w:t>
      </w:r>
      <w:r w:rsidR="007826E1">
        <w:rPr>
          <w:sz w:val="28"/>
          <w:szCs w:val="28"/>
        </w:rPr>
        <w:t>by giving</w:t>
      </w:r>
      <w:r w:rsidR="00E17A67">
        <w:rPr>
          <w:sz w:val="28"/>
          <w:szCs w:val="28"/>
        </w:rPr>
        <w:t xml:space="preserve"> seminars, </w:t>
      </w:r>
      <w:r w:rsidR="007826E1">
        <w:rPr>
          <w:sz w:val="28"/>
          <w:szCs w:val="28"/>
        </w:rPr>
        <w:t xml:space="preserve">to </w:t>
      </w:r>
      <w:r w:rsidR="00E17A67">
        <w:rPr>
          <w:sz w:val="28"/>
          <w:szCs w:val="28"/>
        </w:rPr>
        <w:t>attend lunches with fellow recipients</w:t>
      </w:r>
      <w:r w:rsidR="007826E1">
        <w:rPr>
          <w:sz w:val="28"/>
          <w:szCs w:val="28"/>
        </w:rPr>
        <w:t xml:space="preserve"> as well as cancer faculty</w:t>
      </w:r>
      <w:r w:rsidR="00E17A67">
        <w:rPr>
          <w:sz w:val="28"/>
          <w:szCs w:val="28"/>
        </w:rPr>
        <w:t>, and most importantly be a part o</w:t>
      </w:r>
      <w:r w:rsidR="003F4C68">
        <w:rPr>
          <w:sz w:val="28"/>
          <w:szCs w:val="28"/>
        </w:rPr>
        <w:t xml:space="preserve">f the Fineberg community. </w:t>
      </w:r>
    </w:p>
    <w:p w14:paraId="2281302C" w14:textId="77777777" w:rsidR="003F4C68" w:rsidRPr="003F4C68" w:rsidRDefault="00E17A67" w:rsidP="003F4C68">
      <w:pPr>
        <w:pStyle w:val="IntenseQuote"/>
        <w:jc w:val="center"/>
        <w:rPr>
          <w:sz w:val="32"/>
          <w:szCs w:val="32"/>
        </w:rPr>
      </w:pPr>
      <w:r w:rsidRPr="003F4C68">
        <w:rPr>
          <w:sz w:val="32"/>
          <w:szCs w:val="32"/>
        </w:rPr>
        <w:t>Fellowship details</w:t>
      </w:r>
    </w:p>
    <w:p w14:paraId="5121C427" w14:textId="49B19D8F" w:rsidR="00F12825" w:rsidRDefault="00F12825" w:rsidP="001D70A6">
      <w:pPr>
        <w:tabs>
          <w:tab w:val="left" w:pos="5964"/>
        </w:tabs>
        <w:rPr>
          <w:sz w:val="28"/>
          <w:szCs w:val="28"/>
        </w:rPr>
      </w:pPr>
      <w:r w:rsidRPr="00427A02">
        <w:rPr>
          <w:b/>
          <w:sz w:val="28"/>
          <w:szCs w:val="28"/>
        </w:rPr>
        <w:t>Eligibility:</w:t>
      </w:r>
      <w:r>
        <w:rPr>
          <w:sz w:val="28"/>
          <w:szCs w:val="28"/>
        </w:rPr>
        <w:t xml:space="preserve"> The Award is given to one</w:t>
      </w:r>
      <w:r w:rsidR="001130BD">
        <w:rPr>
          <w:sz w:val="28"/>
          <w:szCs w:val="28"/>
        </w:rPr>
        <w:t xml:space="preserve"> or two</w:t>
      </w:r>
      <w:r>
        <w:rPr>
          <w:sz w:val="28"/>
          <w:szCs w:val="28"/>
        </w:rPr>
        <w:t xml:space="preserve"> individual</w:t>
      </w:r>
      <w:r w:rsidR="001130BD">
        <w:rPr>
          <w:sz w:val="28"/>
          <w:szCs w:val="28"/>
        </w:rPr>
        <w:t>s</w:t>
      </w:r>
      <w:r>
        <w:rPr>
          <w:sz w:val="28"/>
          <w:szCs w:val="28"/>
        </w:rPr>
        <w:t xml:space="preserve"> studying </w:t>
      </w:r>
      <w:r w:rsidR="00E54083">
        <w:rPr>
          <w:sz w:val="28"/>
          <w:szCs w:val="28"/>
        </w:rPr>
        <w:t xml:space="preserve">and researching </w:t>
      </w:r>
      <w:r>
        <w:rPr>
          <w:sz w:val="28"/>
          <w:szCs w:val="28"/>
        </w:rPr>
        <w:t>cancer prevention per academic year. The Fellowship is not restricted to U.S. citizens, and international students</w:t>
      </w:r>
      <w:r w:rsidR="009C1838">
        <w:rPr>
          <w:sz w:val="28"/>
          <w:szCs w:val="28"/>
        </w:rPr>
        <w:t xml:space="preserve"> are highly encouraged</w:t>
      </w:r>
      <w:r>
        <w:rPr>
          <w:sz w:val="28"/>
          <w:szCs w:val="28"/>
        </w:rPr>
        <w:t xml:space="preserve"> (non-citizen/resident), as they are no</w:t>
      </w:r>
      <w:r w:rsidR="00427A02">
        <w:rPr>
          <w:sz w:val="28"/>
          <w:szCs w:val="28"/>
        </w:rPr>
        <w:t xml:space="preserve">t eligible for training grants. </w:t>
      </w:r>
      <w:r w:rsidR="00427A02" w:rsidRPr="00427A02">
        <w:rPr>
          <w:i/>
          <w:sz w:val="28"/>
          <w:szCs w:val="28"/>
        </w:rPr>
        <w:t>(See application document)</w:t>
      </w:r>
    </w:p>
    <w:p w14:paraId="176EE08A" w14:textId="77777777" w:rsidR="00F12825" w:rsidRDefault="00F12825" w:rsidP="001D70A6">
      <w:pPr>
        <w:tabs>
          <w:tab w:val="left" w:pos="5964"/>
        </w:tabs>
        <w:rPr>
          <w:sz w:val="28"/>
          <w:szCs w:val="28"/>
        </w:rPr>
      </w:pPr>
    </w:p>
    <w:p w14:paraId="13A8D5D8" w14:textId="7EDD2252" w:rsidR="00F12825" w:rsidRDefault="00F12825" w:rsidP="00F12825">
      <w:pPr>
        <w:tabs>
          <w:tab w:val="left" w:pos="5964"/>
        </w:tabs>
        <w:rPr>
          <w:sz w:val="28"/>
          <w:szCs w:val="28"/>
        </w:rPr>
      </w:pPr>
      <w:r w:rsidRPr="00427A02">
        <w:rPr>
          <w:b/>
          <w:sz w:val="28"/>
          <w:szCs w:val="28"/>
        </w:rPr>
        <w:t>Award Amount:</w:t>
      </w:r>
      <w:r>
        <w:rPr>
          <w:sz w:val="28"/>
          <w:szCs w:val="28"/>
        </w:rPr>
        <w:t xml:space="preserve"> The Fellowship Award ranges from </w:t>
      </w:r>
      <w:r w:rsidRPr="00D70878">
        <w:rPr>
          <w:sz w:val="28"/>
          <w:szCs w:val="28"/>
        </w:rPr>
        <w:t>$</w:t>
      </w:r>
      <w:r w:rsidR="00D70878">
        <w:rPr>
          <w:sz w:val="28"/>
          <w:szCs w:val="28"/>
        </w:rPr>
        <w:t>1</w:t>
      </w:r>
      <w:r w:rsidR="001130BD">
        <w:rPr>
          <w:sz w:val="28"/>
          <w:szCs w:val="28"/>
        </w:rPr>
        <w:t>0</w:t>
      </w:r>
      <w:r w:rsidR="00D70878">
        <w:rPr>
          <w:sz w:val="28"/>
          <w:szCs w:val="28"/>
        </w:rPr>
        <w:t>,000</w:t>
      </w:r>
      <w:r w:rsidRPr="00D70878">
        <w:rPr>
          <w:sz w:val="28"/>
          <w:szCs w:val="28"/>
        </w:rPr>
        <w:t xml:space="preserve"> - $</w:t>
      </w:r>
      <w:r w:rsidR="00E54083">
        <w:rPr>
          <w:sz w:val="28"/>
          <w:szCs w:val="28"/>
        </w:rPr>
        <w:t>20</w:t>
      </w:r>
      <w:r w:rsidR="00D70878">
        <w:rPr>
          <w:sz w:val="28"/>
          <w:szCs w:val="28"/>
        </w:rPr>
        <w:t>,000</w:t>
      </w:r>
      <w:r w:rsidRPr="00D70878">
        <w:rPr>
          <w:sz w:val="28"/>
          <w:szCs w:val="28"/>
        </w:rPr>
        <w:t xml:space="preserve"> per year</w:t>
      </w:r>
      <w:r>
        <w:rPr>
          <w:sz w:val="28"/>
          <w:szCs w:val="28"/>
        </w:rPr>
        <w:t>. This</w:t>
      </w:r>
      <w:r w:rsidR="00C93433">
        <w:rPr>
          <w:sz w:val="28"/>
          <w:szCs w:val="28"/>
        </w:rPr>
        <w:t xml:space="preserve"> award</w:t>
      </w:r>
      <w:r>
        <w:rPr>
          <w:sz w:val="28"/>
          <w:szCs w:val="28"/>
        </w:rPr>
        <w:t xml:space="preserve"> can be used to cover tuition and fees</w:t>
      </w:r>
      <w:r w:rsidR="00C93433">
        <w:rPr>
          <w:sz w:val="28"/>
          <w:szCs w:val="28"/>
        </w:rPr>
        <w:t>,</w:t>
      </w:r>
      <w:r>
        <w:rPr>
          <w:sz w:val="28"/>
          <w:szCs w:val="28"/>
        </w:rPr>
        <w:t xml:space="preserve"> received as a stipend</w:t>
      </w:r>
      <w:r w:rsidR="00E54083">
        <w:rPr>
          <w:sz w:val="28"/>
          <w:szCs w:val="28"/>
        </w:rPr>
        <w:t>, or as additional salary.</w:t>
      </w:r>
    </w:p>
    <w:p w14:paraId="4F206C6D" w14:textId="77777777" w:rsidR="00427A02" w:rsidRDefault="00427A02" w:rsidP="001D70A6">
      <w:pPr>
        <w:tabs>
          <w:tab w:val="left" w:pos="5964"/>
        </w:tabs>
        <w:rPr>
          <w:sz w:val="28"/>
          <w:szCs w:val="28"/>
        </w:rPr>
      </w:pPr>
    </w:p>
    <w:p w14:paraId="29EC6AD7" w14:textId="11DEDA45" w:rsidR="00E17A67" w:rsidRDefault="00E17A67" w:rsidP="001D70A6">
      <w:pPr>
        <w:tabs>
          <w:tab w:val="left" w:pos="5964"/>
        </w:tabs>
        <w:rPr>
          <w:sz w:val="28"/>
          <w:szCs w:val="28"/>
        </w:rPr>
      </w:pPr>
      <w:r w:rsidRPr="00427A02">
        <w:rPr>
          <w:b/>
          <w:sz w:val="28"/>
          <w:szCs w:val="28"/>
        </w:rPr>
        <w:t>Application Deadline:</w:t>
      </w:r>
      <w:r>
        <w:rPr>
          <w:sz w:val="28"/>
          <w:szCs w:val="28"/>
        </w:rPr>
        <w:t xml:space="preserve"> </w:t>
      </w:r>
      <w:r w:rsidR="003B2AD7" w:rsidRPr="00E54083">
        <w:rPr>
          <w:sz w:val="28"/>
          <w:szCs w:val="28"/>
        </w:rPr>
        <w:t>April 1</w:t>
      </w:r>
      <w:r w:rsidR="006B1CF9">
        <w:rPr>
          <w:sz w:val="28"/>
          <w:szCs w:val="28"/>
        </w:rPr>
        <w:t>, 2019</w:t>
      </w:r>
    </w:p>
    <w:p w14:paraId="6DCB7A64" w14:textId="77777777" w:rsidR="00E17A67" w:rsidRDefault="00E17A67" w:rsidP="001D70A6">
      <w:pPr>
        <w:tabs>
          <w:tab w:val="left" w:pos="5964"/>
        </w:tabs>
        <w:rPr>
          <w:sz w:val="28"/>
          <w:szCs w:val="28"/>
        </w:rPr>
      </w:pPr>
    </w:p>
    <w:p w14:paraId="322348B0" w14:textId="38989AC8" w:rsidR="00E17A67" w:rsidRPr="00427A02" w:rsidRDefault="00427A02" w:rsidP="001D70A6">
      <w:pPr>
        <w:tabs>
          <w:tab w:val="left" w:pos="596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Application Timeline: </w:t>
      </w:r>
      <w:r>
        <w:rPr>
          <w:sz w:val="28"/>
          <w:szCs w:val="28"/>
        </w:rPr>
        <w:t xml:space="preserve">All materials must be received on or before </w:t>
      </w:r>
      <w:r w:rsidR="003B2AD7">
        <w:rPr>
          <w:sz w:val="28"/>
          <w:szCs w:val="28"/>
        </w:rPr>
        <w:t>April</w:t>
      </w:r>
      <w:r w:rsidR="006B1CF9">
        <w:rPr>
          <w:sz w:val="28"/>
          <w:szCs w:val="28"/>
        </w:rPr>
        <w:t xml:space="preserve"> 1, 2019</w:t>
      </w:r>
      <w:r>
        <w:rPr>
          <w:sz w:val="28"/>
          <w:szCs w:val="28"/>
        </w:rPr>
        <w:t>. The directors will review the applications and notify t</w:t>
      </w:r>
      <w:bookmarkStart w:id="0" w:name="_GoBack"/>
      <w:bookmarkEnd w:id="0"/>
      <w:r>
        <w:rPr>
          <w:sz w:val="28"/>
          <w:szCs w:val="28"/>
        </w:rPr>
        <w:t xml:space="preserve">he recipient </w:t>
      </w:r>
      <w:r w:rsidR="006B1CF9">
        <w:rPr>
          <w:sz w:val="28"/>
          <w:szCs w:val="28"/>
        </w:rPr>
        <w:t>May 2019</w:t>
      </w:r>
      <w:r>
        <w:rPr>
          <w:sz w:val="28"/>
          <w:szCs w:val="28"/>
        </w:rPr>
        <w:t>. The Fellowship lasts for one academic year with a</w:t>
      </w:r>
      <w:r w:rsidR="006B1CF9">
        <w:rPr>
          <w:sz w:val="28"/>
          <w:szCs w:val="28"/>
        </w:rPr>
        <w:t xml:space="preserve"> start date between June 1, 2019 and September 1, 2019</w:t>
      </w:r>
      <w:r>
        <w:rPr>
          <w:sz w:val="28"/>
          <w:szCs w:val="28"/>
        </w:rPr>
        <w:t>. Recipients are eligible to receive the Fellowship more than once, but must reapply for each year.</w:t>
      </w:r>
    </w:p>
    <w:p w14:paraId="0EA8533E" w14:textId="77777777" w:rsidR="00E17A67" w:rsidRDefault="00E17A67" w:rsidP="001D70A6">
      <w:pPr>
        <w:tabs>
          <w:tab w:val="left" w:pos="5964"/>
        </w:tabs>
        <w:rPr>
          <w:sz w:val="28"/>
          <w:szCs w:val="28"/>
        </w:rPr>
      </w:pPr>
    </w:p>
    <w:p w14:paraId="0317D7D9" w14:textId="77777777" w:rsidR="00E54083" w:rsidRDefault="00E17A67" w:rsidP="00E54083">
      <w:pPr>
        <w:tabs>
          <w:tab w:val="left" w:pos="5964"/>
        </w:tabs>
        <w:rPr>
          <w:sz w:val="28"/>
          <w:szCs w:val="28"/>
        </w:rPr>
      </w:pPr>
      <w:r w:rsidRPr="00427A02">
        <w:rPr>
          <w:b/>
          <w:sz w:val="28"/>
          <w:szCs w:val="28"/>
        </w:rPr>
        <w:t>Contact:</w:t>
      </w:r>
      <w:r>
        <w:rPr>
          <w:sz w:val="28"/>
          <w:szCs w:val="28"/>
        </w:rPr>
        <w:t xml:space="preserve"> </w:t>
      </w:r>
      <w:r w:rsidR="00E54083">
        <w:rPr>
          <w:sz w:val="28"/>
          <w:szCs w:val="28"/>
        </w:rPr>
        <w:t>Eric DiGiovanni</w:t>
      </w:r>
      <w:r>
        <w:rPr>
          <w:sz w:val="28"/>
          <w:szCs w:val="28"/>
        </w:rPr>
        <w:t>, Assistant Director of Graduate Studies</w:t>
      </w:r>
      <w:r w:rsidR="00D87215">
        <w:rPr>
          <w:sz w:val="28"/>
          <w:szCs w:val="28"/>
        </w:rPr>
        <w:t xml:space="preserve"> </w:t>
      </w:r>
    </w:p>
    <w:p w14:paraId="170AD527" w14:textId="44C0607F" w:rsidR="003F4C68" w:rsidRPr="00E54083" w:rsidRDefault="006B1CF9" w:rsidP="00E54083">
      <w:pPr>
        <w:tabs>
          <w:tab w:val="left" w:pos="5964"/>
        </w:tabs>
        <w:rPr>
          <w:sz w:val="28"/>
          <w:szCs w:val="28"/>
        </w:rPr>
      </w:pPr>
      <w:hyperlink r:id="rId8" w:history="1">
        <w:r w:rsidR="00E54083" w:rsidRPr="00CB6F61">
          <w:rPr>
            <w:rStyle w:val="Hyperlink"/>
          </w:rPr>
          <w:t>edigiova@hsph.harvard.edu</w:t>
        </w:r>
      </w:hyperlink>
      <w:r w:rsidR="00E54083">
        <w:t xml:space="preserve"> </w:t>
      </w:r>
    </w:p>
    <w:sectPr w:rsidR="003F4C68" w:rsidRPr="00E54083" w:rsidSect="001D70A6">
      <w:footerReference w:type="default" r:id="rId9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E1096" w14:textId="77777777" w:rsidR="0018076C" w:rsidRDefault="0018076C" w:rsidP="0078232C">
      <w:r>
        <w:separator/>
      </w:r>
    </w:p>
  </w:endnote>
  <w:endnote w:type="continuationSeparator" w:id="0">
    <w:p w14:paraId="6C810963" w14:textId="77777777" w:rsidR="0018076C" w:rsidRDefault="0018076C" w:rsidP="0078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6503671DE2E34222858D06D397C144D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FF598D3" w14:textId="54D567FE" w:rsidR="0078232C" w:rsidRDefault="00E54083" w:rsidP="003708BF">
        <w:pPr>
          <w:pStyle w:val="Footer"/>
          <w:pBdr>
            <w:top w:val="single" w:sz="24" w:space="0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12.2018</w:t>
        </w:r>
      </w:p>
    </w:sdtContent>
  </w:sdt>
  <w:p w14:paraId="7BF49AFC" w14:textId="77777777" w:rsidR="0078232C" w:rsidRDefault="0078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A990B" w14:textId="77777777" w:rsidR="0018076C" w:rsidRDefault="0018076C" w:rsidP="0078232C">
      <w:r>
        <w:separator/>
      </w:r>
    </w:p>
  </w:footnote>
  <w:footnote w:type="continuationSeparator" w:id="0">
    <w:p w14:paraId="07CD6AD6" w14:textId="77777777" w:rsidR="0018076C" w:rsidRDefault="0018076C" w:rsidP="0078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7E1F"/>
    <w:multiLevelType w:val="hybridMultilevel"/>
    <w:tmpl w:val="9150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54"/>
    <w:rsid w:val="00021714"/>
    <w:rsid w:val="001130BD"/>
    <w:rsid w:val="00142077"/>
    <w:rsid w:val="0018076C"/>
    <w:rsid w:val="001D70A6"/>
    <w:rsid w:val="001F396C"/>
    <w:rsid w:val="00220757"/>
    <w:rsid w:val="002C2485"/>
    <w:rsid w:val="002E5554"/>
    <w:rsid w:val="003708BF"/>
    <w:rsid w:val="003B2AD7"/>
    <w:rsid w:val="003F4C68"/>
    <w:rsid w:val="00420784"/>
    <w:rsid w:val="00427A02"/>
    <w:rsid w:val="005474A0"/>
    <w:rsid w:val="00675CF8"/>
    <w:rsid w:val="006B1CF9"/>
    <w:rsid w:val="0078232C"/>
    <w:rsid w:val="007826E1"/>
    <w:rsid w:val="007E728C"/>
    <w:rsid w:val="00933FDE"/>
    <w:rsid w:val="009C1838"/>
    <w:rsid w:val="00C70F2A"/>
    <w:rsid w:val="00C93433"/>
    <w:rsid w:val="00D70878"/>
    <w:rsid w:val="00D87215"/>
    <w:rsid w:val="00E17A67"/>
    <w:rsid w:val="00E54083"/>
    <w:rsid w:val="00EA6048"/>
    <w:rsid w:val="00F12825"/>
    <w:rsid w:val="00F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EE6C"/>
  <w15:docId w15:val="{0CF2263B-150F-4F47-8072-F716E45A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2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78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32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82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2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502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04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0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0A6"/>
    <w:rPr>
      <w:rFonts w:ascii="Times New Roman" w:eastAsia="Times New Roman" w:hAnsi="Times New Roman" w:cs="Times New Roman"/>
      <w:b/>
      <w:bCs/>
      <w:i/>
      <w:iCs/>
      <w:color w:val="4F81BD" w:themeColor="accent1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giova@hsph.harvar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03671DE2E34222858D06D397C1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529F-DEF5-4916-8DE5-E15D7E8C3336}"/>
      </w:docPartPr>
      <w:docPartBody>
        <w:p w:rsidR="009254A9" w:rsidRDefault="00010D70" w:rsidP="00010D70">
          <w:pPr>
            <w:pStyle w:val="6503671DE2E34222858D06D397C144D3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70"/>
    <w:rsid w:val="00010D70"/>
    <w:rsid w:val="001D6256"/>
    <w:rsid w:val="00514230"/>
    <w:rsid w:val="009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03671DE2E34222858D06D397C144D3">
    <w:name w:val="6503671DE2E34222858D06D397C144D3"/>
    <w:rsid w:val="00010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12.2018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DiGiovanni, Eric</cp:lastModifiedBy>
  <cp:revision>3</cp:revision>
  <cp:lastPrinted>2018-12-18T18:50:00Z</cp:lastPrinted>
  <dcterms:created xsi:type="dcterms:W3CDTF">2018-12-18T18:51:00Z</dcterms:created>
  <dcterms:modified xsi:type="dcterms:W3CDTF">2018-12-19T17:37:00Z</dcterms:modified>
</cp:coreProperties>
</file>