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C4D9" w14:textId="77777777" w:rsidR="00C65E5C" w:rsidRPr="00C176CF" w:rsidRDefault="00C65E5C" w:rsidP="00C65E5C">
      <w:pPr>
        <w:widowControl w:val="0"/>
        <w:autoSpaceDE w:val="0"/>
        <w:autoSpaceDN w:val="0"/>
        <w:adjustRightInd w:val="0"/>
        <w:jc w:val="center"/>
        <w:rPr>
          <w:rFonts w:asciiTheme="majorHAnsi" w:eastAsia="Times New Roman" w:hAnsiTheme="majorHAnsi" w:cstheme="majorHAnsi"/>
          <w:b/>
          <w:sz w:val="22"/>
          <w:szCs w:val="22"/>
        </w:rPr>
      </w:pPr>
      <w:r w:rsidRPr="00C176CF">
        <w:rPr>
          <w:rFonts w:asciiTheme="majorHAnsi" w:eastAsia="Times New Roman" w:hAnsiTheme="majorHAnsi" w:cstheme="majorHAnsi"/>
          <w:b/>
          <w:sz w:val="22"/>
          <w:szCs w:val="22"/>
        </w:rPr>
        <w:t>Dean’s Fund for Scientific Advancement</w:t>
      </w:r>
    </w:p>
    <w:p w14:paraId="57A6937F" w14:textId="6DF1866B" w:rsidR="00C65E5C" w:rsidRPr="00C176CF" w:rsidRDefault="0009607E" w:rsidP="00C65E5C">
      <w:pPr>
        <w:widowControl w:val="0"/>
        <w:autoSpaceDE w:val="0"/>
        <w:autoSpaceDN w:val="0"/>
        <w:adjustRightInd w:val="0"/>
        <w:jc w:val="center"/>
        <w:rPr>
          <w:rFonts w:asciiTheme="majorHAnsi" w:eastAsia="Times New Roman" w:hAnsiTheme="majorHAnsi" w:cstheme="majorHAnsi"/>
          <w:b/>
          <w:sz w:val="22"/>
          <w:szCs w:val="22"/>
        </w:rPr>
      </w:pPr>
      <w:r w:rsidRPr="00C176CF">
        <w:rPr>
          <w:rFonts w:asciiTheme="majorHAnsi" w:eastAsia="Times New Roman" w:hAnsiTheme="majorHAnsi" w:cstheme="majorHAnsi"/>
          <w:b/>
          <w:sz w:val="22"/>
          <w:szCs w:val="22"/>
        </w:rPr>
        <w:t>202</w:t>
      </w:r>
      <w:r w:rsidR="001C5653">
        <w:rPr>
          <w:rFonts w:asciiTheme="majorHAnsi" w:eastAsia="Times New Roman" w:hAnsiTheme="majorHAnsi" w:cstheme="majorHAnsi"/>
          <w:b/>
          <w:sz w:val="22"/>
          <w:szCs w:val="22"/>
        </w:rPr>
        <w:t>2</w:t>
      </w:r>
      <w:r w:rsidR="00C65E5C" w:rsidRPr="00C176CF">
        <w:rPr>
          <w:rFonts w:asciiTheme="majorHAnsi" w:eastAsia="Times New Roman" w:hAnsiTheme="majorHAnsi" w:cstheme="majorHAnsi"/>
          <w:b/>
          <w:sz w:val="22"/>
          <w:szCs w:val="22"/>
        </w:rPr>
        <w:t xml:space="preserve"> Acceleration Award RFA</w:t>
      </w:r>
    </w:p>
    <w:p w14:paraId="2C7540BC"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p>
    <w:p w14:paraId="29413EB8" w14:textId="55EBD7C0" w:rsidR="00C65E5C" w:rsidRPr="00C176CF" w:rsidRDefault="00F14567" w:rsidP="00C65E5C">
      <w:pPr>
        <w:widowControl w:val="0"/>
        <w:autoSpaceDE w:val="0"/>
        <w:autoSpaceDN w:val="0"/>
        <w:adjustRightInd w:val="0"/>
        <w:rPr>
          <w:rFonts w:asciiTheme="majorHAnsi" w:eastAsia="Times New Roman" w:hAnsiTheme="majorHAnsi" w:cstheme="majorHAnsi"/>
          <w:b/>
          <w:sz w:val="22"/>
          <w:szCs w:val="22"/>
        </w:rPr>
      </w:pPr>
      <w:r w:rsidRPr="00C176CF">
        <w:rPr>
          <w:rFonts w:asciiTheme="majorHAnsi" w:eastAsia="Times New Roman" w:hAnsiTheme="majorHAnsi" w:cstheme="majorHAnsi"/>
          <w:b/>
          <w:sz w:val="22"/>
          <w:szCs w:val="22"/>
        </w:rPr>
        <w:t xml:space="preserve">Application </w:t>
      </w:r>
      <w:r w:rsidR="00C65E5C" w:rsidRPr="00C176CF">
        <w:rPr>
          <w:rFonts w:asciiTheme="majorHAnsi" w:eastAsia="Times New Roman" w:hAnsiTheme="majorHAnsi" w:cstheme="majorHAnsi"/>
          <w:b/>
          <w:sz w:val="22"/>
          <w:szCs w:val="22"/>
        </w:rPr>
        <w:t>Deadline:</w:t>
      </w:r>
      <w:r w:rsidR="002F5AAC" w:rsidRPr="00C176CF">
        <w:rPr>
          <w:rFonts w:asciiTheme="majorHAnsi" w:eastAsia="Times New Roman" w:hAnsiTheme="majorHAnsi" w:cstheme="majorHAnsi"/>
          <w:b/>
          <w:sz w:val="22"/>
          <w:szCs w:val="22"/>
        </w:rPr>
        <w:t xml:space="preserve"> </w:t>
      </w:r>
      <w:r w:rsidR="001D3130">
        <w:rPr>
          <w:rFonts w:asciiTheme="majorHAnsi" w:eastAsia="Times New Roman" w:hAnsiTheme="majorHAnsi" w:cstheme="majorHAnsi"/>
          <w:b/>
          <w:sz w:val="22"/>
          <w:szCs w:val="22"/>
        </w:rPr>
        <w:t>July</w:t>
      </w:r>
      <w:r w:rsidR="001D3130" w:rsidRPr="00C176CF">
        <w:rPr>
          <w:rFonts w:asciiTheme="majorHAnsi" w:eastAsia="Times New Roman" w:hAnsiTheme="majorHAnsi" w:cstheme="majorHAnsi"/>
          <w:b/>
          <w:sz w:val="22"/>
          <w:szCs w:val="22"/>
        </w:rPr>
        <w:t xml:space="preserve"> </w:t>
      </w:r>
      <w:r w:rsidR="001D3130">
        <w:rPr>
          <w:rFonts w:asciiTheme="majorHAnsi" w:eastAsia="Times New Roman" w:hAnsiTheme="majorHAnsi" w:cstheme="majorHAnsi"/>
          <w:b/>
          <w:sz w:val="22"/>
          <w:szCs w:val="22"/>
        </w:rPr>
        <w:t>13</w:t>
      </w:r>
      <w:r w:rsidR="001C150B" w:rsidRPr="00C176CF">
        <w:rPr>
          <w:rFonts w:asciiTheme="majorHAnsi" w:eastAsia="Times New Roman" w:hAnsiTheme="majorHAnsi" w:cstheme="majorHAnsi"/>
          <w:b/>
          <w:sz w:val="22"/>
          <w:szCs w:val="22"/>
        </w:rPr>
        <w:t xml:space="preserve">, </w:t>
      </w:r>
      <w:r w:rsidR="0086737F" w:rsidRPr="00C176CF">
        <w:rPr>
          <w:rFonts w:asciiTheme="majorHAnsi" w:eastAsia="Times New Roman" w:hAnsiTheme="majorHAnsi" w:cstheme="majorHAnsi"/>
          <w:b/>
          <w:sz w:val="22"/>
          <w:szCs w:val="22"/>
        </w:rPr>
        <w:t>202</w:t>
      </w:r>
      <w:r w:rsidR="0086737F">
        <w:rPr>
          <w:rFonts w:asciiTheme="majorHAnsi" w:eastAsia="Times New Roman" w:hAnsiTheme="majorHAnsi" w:cstheme="majorHAnsi"/>
          <w:b/>
          <w:sz w:val="22"/>
          <w:szCs w:val="22"/>
        </w:rPr>
        <w:t>2</w:t>
      </w:r>
      <w:r w:rsidR="0086737F" w:rsidRPr="00C176CF">
        <w:rPr>
          <w:rFonts w:asciiTheme="majorHAnsi" w:eastAsia="Times New Roman" w:hAnsiTheme="majorHAnsi" w:cstheme="majorHAnsi"/>
          <w:b/>
          <w:sz w:val="22"/>
          <w:szCs w:val="22"/>
        </w:rPr>
        <w:t xml:space="preserve"> </w:t>
      </w:r>
      <w:r w:rsidR="009F358E" w:rsidRPr="00C176CF">
        <w:rPr>
          <w:rFonts w:asciiTheme="majorHAnsi" w:eastAsia="Times New Roman" w:hAnsiTheme="majorHAnsi" w:cstheme="majorHAnsi"/>
          <w:b/>
          <w:sz w:val="22"/>
          <w:szCs w:val="22"/>
        </w:rPr>
        <w:t>(11:59 PM)</w:t>
      </w:r>
    </w:p>
    <w:p w14:paraId="470FEB31"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b/>
          <w:sz w:val="22"/>
          <w:szCs w:val="22"/>
        </w:rPr>
        <w:t>Submission requirements:</w:t>
      </w:r>
      <w:r w:rsidRPr="00C176CF">
        <w:rPr>
          <w:rFonts w:asciiTheme="majorHAnsi" w:eastAsia="Times New Roman" w:hAnsiTheme="majorHAnsi" w:cstheme="majorHAnsi"/>
          <w:sz w:val="22"/>
          <w:szCs w:val="22"/>
        </w:rPr>
        <w:t xml:space="preserve"> All applications should be submitted through the Harvard University Funding Portal (HUFP). See below for more information on submission via HUFP. </w:t>
      </w:r>
    </w:p>
    <w:p w14:paraId="4F5F2F3F" w14:textId="77777777" w:rsidR="00FA60D0" w:rsidRDefault="005261D3" w:rsidP="00C65E5C">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b/>
          <w:sz w:val="22"/>
          <w:szCs w:val="22"/>
        </w:rPr>
        <w:t>Contact regarding questions:</w:t>
      </w:r>
      <w:r w:rsidRPr="00C176CF">
        <w:rPr>
          <w:rFonts w:asciiTheme="majorHAnsi" w:eastAsia="Times New Roman" w:hAnsiTheme="majorHAnsi" w:cstheme="majorHAnsi"/>
          <w:sz w:val="22"/>
          <w:szCs w:val="22"/>
        </w:rPr>
        <w:t xml:space="preserve"> </w:t>
      </w:r>
      <w:r w:rsidR="006A4F71" w:rsidRPr="00C176CF">
        <w:rPr>
          <w:rFonts w:asciiTheme="majorHAnsi" w:eastAsia="Times New Roman" w:hAnsiTheme="majorHAnsi" w:cstheme="majorHAnsi"/>
          <w:sz w:val="22"/>
          <w:szCs w:val="22"/>
        </w:rPr>
        <w:t>Elizabeth Sylvester</w:t>
      </w:r>
      <w:r w:rsidRPr="00C176CF">
        <w:rPr>
          <w:rFonts w:asciiTheme="majorHAnsi" w:eastAsia="Times New Roman" w:hAnsiTheme="majorHAnsi" w:cstheme="majorHAnsi"/>
          <w:sz w:val="22"/>
          <w:szCs w:val="22"/>
        </w:rPr>
        <w:t xml:space="preserve"> at </w:t>
      </w:r>
      <w:hyperlink r:id="rId8" w:history="1">
        <w:r w:rsidR="006A4F71" w:rsidRPr="00C176CF">
          <w:rPr>
            <w:rStyle w:val="Hyperlink"/>
            <w:rFonts w:asciiTheme="majorHAnsi" w:eastAsia="Times New Roman" w:hAnsiTheme="majorHAnsi" w:cstheme="majorHAnsi"/>
            <w:sz w:val="22"/>
            <w:szCs w:val="22"/>
          </w:rPr>
          <w:t>esylvester@hsph.harvard.edu</w:t>
        </w:r>
      </w:hyperlink>
      <w:r w:rsidRPr="00C176CF">
        <w:rPr>
          <w:rStyle w:val="Hyperlink"/>
          <w:rFonts w:asciiTheme="majorHAnsi" w:eastAsia="Times New Roman" w:hAnsiTheme="majorHAnsi" w:cstheme="majorHAnsi"/>
          <w:color w:val="auto"/>
          <w:sz w:val="22"/>
          <w:szCs w:val="22"/>
          <w:u w:val="none"/>
        </w:rPr>
        <w:t xml:space="preserve"> or</w:t>
      </w:r>
      <w:r w:rsidRPr="00C176CF">
        <w:rPr>
          <w:rFonts w:asciiTheme="majorHAnsi" w:eastAsia="Times New Roman" w:hAnsiTheme="majorHAnsi" w:cstheme="majorHAnsi"/>
          <w:sz w:val="22"/>
          <w:szCs w:val="22"/>
        </w:rPr>
        <w:t xml:space="preserve"> visit the </w:t>
      </w:r>
      <w:hyperlink r:id="rId9" w:history="1">
        <w:r w:rsidRPr="00C176CF">
          <w:rPr>
            <w:rStyle w:val="Hyperlink"/>
            <w:rFonts w:asciiTheme="majorHAnsi" w:eastAsia="Times New Roman" w:hAnsiTheme="majorHAnsi" w:cstheme="majorHAnsi"/>
            <w:b/>
            <w:i/>
            <w:sz w:val="22"/>
            <w:szCs w:val="22"/>
          </w:rPr>
          <w:t>Frequently Asked Questions</w:t>
        </w:r>
      </w:hyperlink>
      <w:r w:rsidRPr="00C176CF">
        <w:rPr>
          <w:rFonts w:asciiTheme="majorHAnsi" w:eastAsia="Times New Roman" w:hAnsiTheme="majorHAnsi" w:cstheme="majorHAnsi"/>
          <w:sz w:val="22"/>
          <w:szCs w:val="22"/>
        </w:rPr>
        <w:t xml:space="preserve"> section of our website.</w:t>
      </w:r>
    </w:p>
    <w:p w14:paraId="67B570DF" w14:textId="77777777" w:rsidR="00FA60D0" w:rsidRDefault="00FA60D0" w:rsidP="00C65E5C">
      <w:pPr>
        <w:widowControl w:val="0"/>
        <w:autoSpaceDE w:val="0"/>
        <w:autoSpaceDN w:val="0"/>
        <w:adjustRightInd w:val="0"/>
        <w:rPr>
          <w:rFonts w:asciiTheme="majorHAnsi" w:eastAsia="Times New Roman" w:hAnsiTheme="majorHAnsi" w:cstheme="majorHAnsi"/>
          <w:sz w:val="22"/>
          <w:szCs w:val="22"/>
        </w:rPr>
      </w:pPr>
    </w:p>
    <w:p w14:paraId="1F835CBE" w14:textId="11A4509E"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 xml:space="preserve">The </w:t>
      </w:r>
      <w:r w:rsidRPr="00C176CF">
        <w:rPr>
          <w:rFonts w:asciiTheme="majorHAnsi" w:eastAsia="Times New Roman" w:hAnsiTheme="majorHAnsi" w:cstheme="majorHAnsi"/>
          <w:b/>
          <w:sz w:val="22"/>
          <w:szCs w:val="22"/>
        </w:rPr>
        <w:t xml:space="preserve">Dean’s Fund for Scientific Advancement </w:t>
      </w:r>
      <w:r w:rsidRPr="00C176CF">
        <w:rPr>
          <w:rFonts w:asciiTheme="majorHAnsi" w:eastAsia="Times New Roman" w:hAnsiTheme="majorHAnsi" w:cstheme="majorHAnsi"/>
          <w:sz w:val="22"/>
          <w:szCs w:val="22"/>
        </w:rPr>
        <w:t xml:space="preserve">expands the </w:t>
      </w:r>
      <w:proofErr w:type="gramStart"/>
      <w:r w:rsidRPr="00C176CF">
        <w:rPr>
          <w:rFonts w:asciiTheme="majorHAnsi" w:eastAsia="Times New Roman" w:hAnsiTheme="majorHAnsi" w:cstheme="majorHAnsi"/>
          <w:sz w:val="22"/>
          <w:szCs w:val="22"/>
        </w:rPr>
        <w:t>School’s</w:t>
      </w:r>
      <w:proofErr w:type="gramEnd"/>
      <w:r w:rsidRPr="00C176CF">
        <w:rPr>
          <w:rFonts w:asciiTheme="majorHAnsi" w:eastAsia="Times New Roman" w:hAnsiTheme="majorHAnsi" w:cstheme="majorHAnsi"/>
          <w:sz w:val="22"/>
          <w:szCs w:val="22"/>
        </w:rPr>
        <w:t xml:space="preserve"> internal research funding program </w:t>
      </w:r>
      <w:r w:rsidR="008079CD" w:rsidRPr="00C176CF">
        <w:rPr>
          <w:rFonts w:asciiTheme="majorHAnsi" w:eastAsia="Times New Roman" w:hAnsiTheme="majorHAnsi" w:cstheme="majorHAnsi"/>
          <w:sz w:val="22"/>
          <w:szCs w:val="22"/>
        </w:rPr>
        <w:t xml:space="preserve">and is </w:t>
      </w:r>
      <w:r w:rsidR="008079CD" w:rsidRPr="00C176CF">
        <w:rPr>
          <w:rFonts w:asciiTheme="majorHAnsi" w:eastAsia="Times New Roman" w:hAnsiTheme="majorHAnsi" w:cstheme="majorHAnsi"/>
          <w:color w:val="000000"/>
          <w:sz w:val="22"/>
          <w:szCs w:val="22"/>
        </w:rPr>
        <w:t>designed to create a pipeline of support that facilitates the exploration of early ideas, the development of strong interdisciplinary team science, and the creation of new transformative research collaborations that advance the frontiers of science.</w:t>
      </w:r>
      <w:r w:rsidRPr="00C176CF">
        <w:rPr>
          <w:rFonts w:asciiTheme="majorHAnsi" w:eastAsia="Times New Roman" w:hAnsiTheme="majorHAnsi" w:cstheme="majorHAnsi"/>
          <w:sz w:val="22"/>
          <w:szCs w:val="22"/>
        </w:rPr>
        <w:t xml:space="preserve"> Acceleration Awards represent </w:t>
      </w:r>
      <w:r w:rsidR="00FF27CC" w:rsidRPr="00C176CF">
        <w:rPr>
          <w:rFonts w:asciiTheme="majorHAnsi" w:eastAsia="Times New Roman" w:hAnsiTheme="majorHAnsi" w:cstheme="majorHAnsi"/>
          <w:sz w:val="22"/>
          <w:szCs w:val="22"/>
        </w:rPr>
        <w:t>a critical</w:t>
      </w:r>
      <w:r w:rsidRPr="00C176CF">
        <w:rPr>
          <w:rFonts w:asciiTheme="majorHAnsi" w:eastAsia="Times New Roman" w:hAnsiTheme="majorHAnsi" w:cstheme="majorHAnsi"/>
          <w:sz w:val="22"/>
          <w:szCs w:val="22"/>
        </w:rPr>
        <w:t xml:space="preserve"> component of the funding program and are </w:t>
      </w:r>
      <w:r w:rsidR="003C0EE3" w:rsidRPr="00C176CF">
        <w:rPr>
          <w:rFonts w:asciiTheme="majorHAnsi" w:eastAsia="Times New Roman" w:hAnsiTheme="majorHAnsi" w:cstheme="majorHAnsi"/>
          <w:sz w:val="22"/>
          <w:szCs w:val="22"/>
        </w:rPr>
        <w:t>intended</w:t>
      </w:r>
      <w:r w:rsidRPr="00C176CF">
        <w:rPr>
          <w:rFonts w:asciiTheme="majorHAnsi" w:eastAsia="Times New Roman" w:hAnsiTheme="majorHAnsi" w:cstheme="majorHAnsi"/>
          <w:sz w:val="22"/>
          <w:szCs w:val="22"/>
        </w:rPr>
        <w:t xml:space="preserve"> to nurture </w:t>
      </w:r>
      <w:r w:rsidR="0018557B">
        <w:rPr>
          <w:rFonts w:asciiTheme="majorHAnsi" w:eastAsia="Times New Roman" w:hAnsiTheme="majorHAnsi" w:cstheme="majorHAnsi"/>
          <w:sz w:val="22"/>
          <w:szCs w:val="22"/>
        </w:rPr>
        <w:t xml:space="preserve">research </w:t>
      </w:r>
      <w:r w:rsidRPr="00C176CF">
        <w:rPr>
          <w:rFonts w:asciiTheme="majorHAnsi" w:eastAsia="Times New Roman" w:hAnsiTheme="majorHAnsi" w:cstheme="majorHAnsi"/>
          <w:sz w:val="22"/>
          <w:szCs w:val="22"/>
        </w:rPr>
        <w:t>collaboration</w:t>
      </w:r>
      <w:r w:rsidR="002D5156">
        <w:rPr>
          <w:rFonts w:asciiTheme="majorHAnsi" w:eastAsia="Times New Roman" w:hAnsiTheme="majorHAnsi" w:cstheme="majorHAnsi"/>
          <w:sz w:val="22"/>
          <w:szCs w:val="22"/>
        </w:rPr>
        <w:t xml:space="preserve">s and </w:t>
      </w:r>
      <w:r w:rsidR="00F96328" w:rsidRPr="00C176CF">
        <w:rPr>
          <w:rFonts w:asciiTheme="majorHAnsi" w:eastAsia="Times New Roman" w:hAnsiTheme="majorHAnsi" w:cstheme="majorHAnsi"/>
          <w:sz w:val="22"/>
          <w:szCs w:val="22"/>
        </w:rPr>
        <w:t xml:space="preserve">develop </w:t>
      </w:r>
      <w:r w:rsidR="002D5156">
        <w:rPr>
          <w:rFonts w:asciiTheme="majorHAnsi" w:eastAsia="Times New Roman" w:hAnsiTheme="majorHAnsi" w:cstheme="majorHAnsi"/>
          <w:sz w:val="22"/>
          <w:szCs w:val="22"/>
        </w:rPr>
        <w:t xml:space="preserve">research </w:t>
      </w:r>
      <w:r w:rsidR="00F96328" w:rsidRPr="00C176CF">
        <w:rPr>
          <w:rFonts w:asciiTheme="majorHAnsi" w:eastAsia="Times New Roman" w:hAnsiTheme="majorHAnsi" w:cstheme="majorHAnsi"/>
          <w:sz w:val="22"/>
          <w:szCs w:val="22"/>
        </w:rPr>
        <w:t>platforms</w:t>
      </w:r>
      <w:r w:rsidRPr="00C176CF">
        <w:rPr>
          <w:rFonts w:asciiTheme="majorHAnsi" w:eastAsia="Times New Roman" w:hAnsiTheme="majorHAnsi" w:cstheme="majorHAnsi"/>
          <w:sz w:val="22"/>
          <w:szCs w:val="22"/>
        </w:rPr>
        <w:t xml:space="preserve">. </w:t>
      </w:r>
    </w:p>
    <w:p w14:paraId="0D89B7AC"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p>
    <w:p w14:paraId="7758025F"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u w:val="single"/>
        </w:rPr>
      </w:pPr>
      <w:r w:rsidRPr="00C176CF">
        <w:rPr>
          <w:rFonts w:asciiTheme="majorHAnsi" w:eastAsia="Times New Roman" w:hAnsiTheme="majorHAnsi" w:cstheme="majorHAnsi"/>
          <w:sz w:val="22"/>
          <w:szCs w:val="22"/>
          <w:u w:val="single"/>
        </w:rPr>
        <w:t xml:space="preserve">OVERVIEW AND GOALS OF THE ACCELERATION AWARD </w:t>
      </w:r>
    </w:p>
    <w:p w14:paraId="065FDBE5" w14:textId="0380BA86"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 xml:space="preserve">Acceleration Awards are collaboration-focused grants </w:t>
      </w:r>
      <w:r w:rsidR="008D1F4C">
        <w:rPr>
          <w:rFonts w:asciiTheme="majorHAnsi" w:eastAsia="Times New Roman" w:hAnsiTheme="majorHAnsi" w:cstheme="majorHAnsi"/>
          <w:sz w:val="22"/>
          <w:szCs w:val="22"/>
        </w:rPr>
        <w:t>and a</w:t>
      </w:r>
      <w:r w:rsidR="009F03EB" w:rsidRPr="00C176CF">
        <w:rPr>
          <w:rFonts w:asciiTheme="majorHAnsi" w:eastAsia="Times New Roman" w:hAnsiTheme="majorHAnsi" w:cstheme="majorHAnsi"/>
          <w:sz w:val="22"/>
          <w:szCs w:val="22"/>
        </w:rPr>
        <w:t xml:space="preserve">pplications will be accepted </w:t>
      </w:r>
      <w:r w:rsidR="001C5653">
        <w:rPr>
          <w:rFonts w:asciiTheme="majorHAnsi" w:eastAsia="Times New Roman" w:hAnsiTheme="majorHAnsi" w:cstheme="majorHAnsi"/>
          <w:sz w:val="22"/>
          <w:szCs w:val="22"/>
        </w:rPr>
        <w:t>in two</w:t>
      </w:r>
      <w:r w:rsidRPr="00C176CF">
        <w:rPr>
          <w:rFonts w:asciiTheme="majorHAnsi" w:eastAsia="Times New Roman" w:hAnsiTheme="majorHAnsi" w:cstheme="majorHAnsi"/>
          <w:sz w:val="22"/>
          <w:szCs w:val="22"/>
        </w:rPr>
        <w:t xml:space="preserve"> focal areas: Research Grants</w:t>
      </w:r>
      <w:r w:rsidR="001C5653">
        <w:rPr>
          <w:rFonts w:asciiTheme="majorHAnsi" w:eastAsia="Times New Roman" w:hAnsiTheme="majorHAnsi" w:cstheme="majorHAnsi"/>
          <w:sz w:val="22"/>
          <w:szCs w:val="22"/>
        </w:rPr>
        <w:t xml:space="preserve"> and</w:t>
      </w:r>
      <w:r w:rsidRPr="00C176CF">
        <w:rPr>
          <w:rFonts w:asciiTheme="majorHAnsi" w:eastAsia="Times New Roman" w:hAnsiTheme="majorHAnsi" w:cstheme="majorHAnsi"/>
          <w:sz w:val="22"/>
          <w:szCs w:val="22"/>
        </w:rPr>
        <w:t xml:space="preserve"> Research Platforms.</w:t>
      </w:r>
      <w:r w:rsidR="008D1F4C">
        <w:rPr>
          <w:rFonts w:asciiTheme="majorHAnsi" w:eastAsia="Times New Roman" w:hAnsiTheme="majorHAnsi" w:cstheme="majorHAnsi"/>
          <w:sz w:val="22"/>
          <w:szCs w:val="22"/>
        </w:rPr>
        <w:t xml:space="preserve"> </w:t>
      </w:r>
      <w:r w:rsidR="001C5653">
        <w:rPr>
          <w:rFonts w:asciiTheme="majorHAnsi" w:eastAsia="Times New Roman" w:hAnsiTheme="majorHAnsi" w:cstheme="majorHAnsi"/>
          <w:sz w:val="22"/>
          <w:szCs w:val="22"/>
        </w:rPr>
        <w:t>Both types of</w:t>
      </w:r>
      <w:r w:rsidR="008D1F4C" w:rsidRPr="00C176CF">
        <w:rPr>
          <w:rFonts w:asciiTheme="majorHAnsi" w:eastAsia="Times New Roman" w:hAnsiTheme="majorHAnsi" w:cstheme="majorHAnsi"/>
          <w:sz w:val="22"/>
          <w:szCs w:val="22"/>
        </w:rPr>
        <w:t xml:space="preserve"> applications will require the substantial engagement of at least two Harvard Chan School </w:t>
      </w:r>
      <w:r w:rsidR="00B423C3">
        <w:rPr>
          <w:rFonts w:asciiTheme="majorHAnsi" w:eastAsia="Times New Roman" w:hAnsiTheme="majorHAnsi" w:cstheme="majorHAnsi"/>
          <w:sz w:val="22"/>
          <w:szCs w:val="22"/>
        </w:rPr>
        <w:t>d</w:t>
      </w:r>
      <w:r w:rsidR="00B423C3" w:rsidRPr="00C176CF">
        <w:rPr>
          <w:rFonts w:asciiTheme="majorHAnsi" w:eastAsia="Times New Roman" w:hAnsiTheme="majorHAnsi" w:cstheme="majorHAnsi"/>
          <w:sz w:val="22"/>
          <w:szCs w:val="22"/>
        </w:rPr>
        <w:t xml:space="preserve">epartments </w:t>
      </w:r>
      <w:r w:rsidR="008D1F4C" w:rsidRPr="00C176CF">
        <w:rPr>
          <w:rFonts w:asciiTheme="majorHAnsi" w:eastAsia="Times New Roman" w:hAnsiTheme="majorHAnsi" w:cstheme="majorHAnsi"/>
          <w:sz w:val="22"/>
          <w:szCs w:val="22"/>
        </w:rPr>
        <w:t xml:space="preserve">or </w:t>
      </w:r>
      <w:r w:rsidR="00B423C3">
        <w:rPr>
          <w:rFonts w:asciiTheme="majorHAnsi" w:eastAsia="Times New Roman" w:hAnsiTheme="majorHAnsi" w:cstheme="majorHAnsi"/>
          <w:sz w:val="22"/>
          <w:szCs w:val="22"/>
        </w:rPr>
        <w:t>c</w:t>
      </w:r>
      <w:r w:rsidR="00B423C3" w:rsidRPr="00C176CF">
        <w:rPr>
          <w:rFonts w:asciiTheme="majorHAnsi" w:eastAsia="Times New Roman" w:hAnsiTheme="majorHAnsi" w:cstheme="majorHAnsi"/>
          <w:sz w:val="22"/>
          <w:szCs w:val="22"/>
        </w:rPr>
        <w:t xml:space="preserve">enters </w:t>
      </w:r>
      <w:r w:rsidR="008D1F4C" w:rsidRPr="00C176CF">
        <w:rPr>
          <w:rFonts w:asciiTheme="majorHAnsi" w:eastAsia="Times New Roman" w:hAnsiTheme="majorHAnsi" w:cstheme="majorHAnsi"/>
          <w:sz w:val="22"/>
          <w:szCs w:val="22"/>
        </w:rPr>
        <w:t xml:space="preserve">and must include collaboration from at least one other Harvard </w:t>
      </w:r>
      <w:r w:rsidR="00B423C3">
        <w:rPr>
          <w:rFonts w:asciiTheme="majorHAnsi" w:eastAsia="Times New Roman" w:hAnsiTheme="majorHAnsi" w:cstheme="majorHAnsi"/>
          <w:sz w:val="22"/>
          <w:szCs w:val="22"/>
        </w:rPr>
        <w:t>s</w:t>
      </w:r>
      <w:r w:rsidR="00B423C3" w:rsidRPr="00C176CF">
        <w:rPr>
          <w:rFonts w:asciiTheme="majorHAnsi" w:eastAsia="Times New Roman" w:hAnsiTheme="majorHAnsi" w:cstheme="majorHAnsi"/>
          <w:sz w:val="22"/>
          <w:szCs w:val="22"/>
        </w:rPr>
        <w:t>chool</w:t>
      </w:r>
      <w:r w:rsidR="001C5653">
        <w:rPr>
          <w:rFonts w:asciiTheme="majorHAnsi" w:eastAsia="Times New Roman" w:hAnsiTheme="majorHAnsi" w:cstheme="majorHAnsi"/>
          <w:sz w:val="22"/>
          <w:szCs w:val="22"/>
        </w:rPr>
        <w:t xml:space="preserve">. </w:t>
      </w:r>
      <w:r w:rsidRPr="00C176CF">
        <w:rPr>
          <w:rFonts w:asciiTheme="majorHAnsi" w:eastAsia="Times New Roman" w:hAnsiTheme="majorHAnsi" w:cstheme="majorHAnsi"/>
          <w:sz w:val="22"/>
          <w:szCs w:val="22"/>
        </w:rPr>
        <w:t>The actual number of awards distributed in each focal area may vary based on School priorities</w:t>
      </w:r>
      <w:r w:rsidR="0018557B">
        <w:rPr>
          <w:rFonts w:asciiTheme="majorHAnsi" w:eastAsia="Times New Roman" w:hAnsiTheme="majorHAnsi" w:cstheme="majorHAnsi"/>
          <w:sz w:val="22"/>
          <w:szCs w:val="22"/>
        </w:rPr>
        <w:t xml:space="preserve"> and the quality of applications received</w:t>
      </w:r>
      <w:r w:rsidRPr="00C176CF">
        <w:rPr>
          <w:rFonts w:asciiTheme="majorHAnsi" w:eastAsia="Times New Roman" w:hAnsiTheme="majorHAnsi" w:cstheme="majorHAnsi"/>
          <w:sz w:val="22"/>
          <w:szCs w:val="22"/>
        </w:rPr>
        <w:t xml:space="preserve">. </w:t>
      </w:r>
    </w:p>
    <w:p w14:paraId="20C19D87" w14:textId="77777777" w:rsidR="00B423C3" w:rsidRPr="00A4394D" w:rsidRDefault="00B423C3" w:rsidP="00C65E5C">
      <w:pPr>
        <w:widowControl w:val="0"/>
        <w:autoSpaceDE w:val="0"/>
        <w:autoSpaceDN w:val="0"/>
        <w:adjustRightInd w:val="0"/>
        <w:rPr>
          <w:rFonts w:asciiTheme="majorHAnsi" w:eastAsia="Times New Roman" w:hAnsiTheme="majorHAnsi" w:cstheme="majorHAnsi"/>
          <w:sz w:val="22"/>
          <w:szCs w:val="22"/>
        </w:rPr>
      </w:pPr>
    </w:p>
    <w:p w14:paraId="6333A06A" w14:textId="6AEAF1C1" w:rsidR="00A4394D" w:rsidRPr="00C176CF" w:rsidRDefault="00C65E5C" w:rsidP="006A4F71">
      <w:pPr>
        <w:rPr>
          <w:rFonts w:asciiTheme="majorHAnsi" w:hAnsiTheme="majorHAnsi" w:cstheme="majorHAnsi"/>
          <w:sz w:val="22"/>
          <w:szCs w:val="22"/>
        </w:rPr>
      </w:pPr>
      <w:r w:rsidRPr="00A4394D">
        <w:rPr>
          <w:rFonts w:asciiTheme="majorHAnsi" w:eastAsia="Times New Roman" w:hAnsiTheme="majorHAnsi" w:cstheme="majorHAnsi"/>
          <w:b/>
          <w:sz w:val="22"/>
          <w:szCs w:val="22"/>
        </w:rPr>
        <w:t>Research Grant</w:t>
      </w:r>
      <w:r w:rsidR="007D473C" w:rsidRPr="00A4394D">
        <w:rPr>
          <w:rFonts w:asciiTheme="majorHAnsi" w:eastAsia="Times New Roman" w:hAnsiTheme="majorHAnsi" w:cstheme="majorHAnsi"/>
          <w:b/>
          <w:sz w:val="22"/>
          <w:szCs w:val="22"/>
        </w:rPr>
        <w:t xml:space="preserve"> </w:t>
      </w:r>
      <w:r w:rsidR="007D473C" w:rsidRPr="00A4394D">
        <w:rPr>
          <w:rFonts w:asciiTheme="majorHAnsi" w:eastAsia="Times New Roman" w:hAnsiTheme="majorHAnsi" w:cstheme="majorHAnsi"/>
          <w:sz w:val="22"/>
          <w:szCs w:val="22"/>
        </w:rPr>
        <w:t xml:space="preserve">applications submitted in response to this </w:t>
      </w:r>
      <w:r w:rsidR="007D473C" w:rsidRPr="00C401AF">
        <w:rPr>
          <w:rFonts w:asciiTheme="majorHAnsi" w:eastAsia="Times New Roman" w:hAnsiTheme="majorHAnsi" w:cstheme="majorHAnsi"/>
          <w:sz w:val="22"/>
          <w:szCs w:val="22"/>
        </w:rPr>
        <w:t xml:space="preserve">call </w:t>
      </w:r>
      <w:r w:rsidR="00A579A6" w:rsidRPr="00C401AF">
        <w:rPr>
          <w:rFonts w:asciiTheme="majorHAnsi" w:eastAsia="Times New Roman" w:hAnsiTheme="majorHAnsi" w:cstheme="majorHAnsi"/>
          <w:sz w:val="22"/>
          <w:szCs w:val="22"/>
        </w:rPr>
        <w:t>will be accep</w:t>
      </w:r>
      <w:r w:rsidR="006A4F71" w:rsidRPr="00C401AF">
        <w:rPr>
          <w:rFonts w:asciiTheme="majorHAnsi" w:eastAsia="Times New Roman" w:hAnsiTheme="majorHAnsi" w:cstheme="majorHAnsi"/>
          <w:sz w:val="22"/>
          <w:szCs w:val="22"/>
        </w:rPr>
        <w:t xml:space="preserve">ted in </w:t>
      </w:r>
      <w:r w:rsidR="001D396A" w:rsidRPr="00C401AF">
        <w:rPr>
          <w:rFonts w:asciiTheme="majorHAnsi" w:eastAsia="Times New Roman" w:hAnsiTheme="majorHAnsi" w:cstheme="majorHAnsi"/>
          <w:sz w:val="22"/>
          <w:szCs w:val="22"/>
        </w:rPr>
        <w:t>the three</w:t>
      </w:r>
      <w:r w:rsidR="00A4394D" w:rsidRPr="00C401AF">
        <w:rPr>
          <w:rFonts w:asciiTheme="majorHAnsi" w:eastAsia="Times New Roman" w:hAnsiTheme="majorHAnsi" w:cstheme="majorHAnsi"/>
          <w:sz w:val="22"/>
          <w:szCs w:val="22"/>
        </w:rPr>
        <w:t xml:space="preserve"> </w:t>
      </w:r>
      <w:r w:rsidR="00A4394D" w:rsidRPr="00C401AF">
        <w:rPr>
          <w:rFonts w:asciiTheme="majorHAnsi" w:hAnsiTheme="majorHAnsi" w:cstheme="majorHAnsi"/>
          <w:sz w:val="22"/>
          <w:szCs w:val="22"/>
        </w:rPr>
        <w:t xml:space="preserve">priority </w:t>
      </w:r>
      <w:r w:rsidR="001D396A" w:rsidRPr="00C401AF">
        <w:rPr>
          <w:rFonts w:asciiTheme="majorHAnsi" w:hAnsiTheme="majorHAnsi" w:cstheme="majorHAnsi"/>
          <w:sz w:val="22"/>
          <w:szCs w:val="22"/>
        </w:rPr>
        <w:t xml:space="preserve">areas identified </w:t>
      </w:r>
      <w:r w:rsidR="001D396A" w:rsidRPr="00D15327">
        <w:rPr>
          <w:rFonts w:asciiTheme="majorHAnsi" w:hAnsiTheme="majorHAnsi" w:cstheme="majorHAnsi"/>
          <w:sz w:val="22"/>
          <w:szCs w:val="22"/>
        </w:rPr>
        <w:t>in the</w:t>
      </w:r>
      <w:r w:rsidR="00CA33C4" w:rsidRPr="00F27BF4">
        <w:rPr>
          <w:rFonts w:asciiTheme="majorHAnsi" w:hAnsiTheme="majorHAnsi" w:cstheme="majorHAnsi"/>
          <w:sz w:val="22"/>
          <w:szCs w:val="22"/>
        </w:rPr>
        <w:t xml:space="preserve"> </w:t>
      </w:r>
      <w:proofErr w:type="gramStart"/>
      <w:r w:rsidR="00CA33C4" w:rsidRPr="00F27BF4">
        <w:rPr>
          <w:rFonts w:asciiTheme="majorHAnsi" w:hAnsiTheme="majorHAnsi" w:cstheme="majorHAnsi"/>
          <w:sz w:val="22"/>
          <w:szCs w:val="22"/>
        </w:rPr>
        <w:t>School’s</w:t>
      </w:r>
      <w:proofErr w:type="gramEnd"/>
      <w:r w:rsidR="00CA33C4" w:rsidRPr="00F27BF4">
        <w:rPr>
          <w:rFonts w:asciiTheme="majorHAnsi" w:hAnsiTheme="majorHAnsi" w:cstheme="majorHAnsi"/>
          <w:sz w:val="22"/>
          <w:szCs w:val="22"/>
        </w:rPr>
        <w:t xml:space="preserve"> recent Research Strategy Optimization Pr</w:t>
      </w:r>
      <w:r w:rsidR="00A443BE" w:rsidRPr="00A4394D">
        <w:rPr>
          <w:rFonts w:asciiTheme="majorHAnsi" w:hAnsiTheme="majorHAnsi" w:cstheme="majorHAnsi"/>
          <w:sz w:val="22"/>
          <w:szCs w:val="22"/>
        </w:rPr>
        <w:t>ocess</w:t>
      </w:r>
      <w:r w:rsidR="0018557B" w:rsidRPr="00A4394D">
        <w:rPr>
          <w:rFonts w:asciiTheme="majorHAnsi" w:hAnsiTheme="majorHAnsi" w:cstheme="majorHAnsi"/>
          <w:sz w:val="22"/>
          <w:szCs w:val="22"/>
        </w:rPr>
        <w:t>.</w:t>
      </w:r>
      <w:r w:rsidR="00B66024" w:rsidRPr="00A4394D">
        <w:rPr>
          <w:rFonts w:asciiTheme="majorHAnsi" w:hAnsiTheme="majorHAnsi" w:cstheme="majorHAnsi"/>
          <w:sz w:val="22"/>
          <w:szCs w:val="22"/>
        </w:rPr>
        <w:t xml:space="preserve"> </w:t>
      </w:r>
      <w:r w:rsidR="001D396A" w:rsidRPr="00A4394D">
        <w:rPr>
          <w:rFonts w:asciiTheme="majorHAnsi" w:eastAsia="Times New Roman" w:hAnsiTheme="majorHAnsi" w:cstheme="majorHAnsi"/>
          <w:sz w:val="22"/>
          <w:szCs w:val="22"/>
        </w:rPr>
        <w:t xml:space="preserve">Grant applications that align with priority areas will be given special consideration. However, any faculty member who has a novel approach or innovative idea in need of funding is encouraged to apply. </w:t>
      </w:r>
      <w:r w:rsidR="00B66024" w:rsidRPr="00A4394D">
        <w:rPr>
          <w:rFonts w:asciiTheme="majorHAnsi" w:hAnsiTheme="majorHAnsi" w:cstheme="majorHAnsi"/>
          <w:sz w:val="22"/>
          <w:szCs w:val="22"/>
        </w:rPr>
        <w:t xml:space="preserve">This year’s </w:t>
      </w:r>
      <w:r w:rsidR="0018557B" w:rsidRPr="00A4394D">
        <w:rPr>
          <w:rFonts w:asciiTheme="majorHAnsi" w:hAnsiTheme="majorHAnsi" w:cstheme="majorHAnsi"/>
          <w:sz w:val="22"/>
          <w:szCs w:val="22"/>
        </w:rPr>
        <w:t>Acceleration priorit</w:t>
      </w:r>
      <w:r w:rsidR="00B66024" w:rsidRPr="00A4394D">
        <w:rPr>
          <w:rFonts w:asciiTheme="majorHAnsi" w:hAnsiTheme="majorHAnsi" w:cstheme="majorHAnsi"/>
          <w:sz w:val="22"/>
          <w:szCs w:val="22"/>
        </w:rPr>
        <w:t>y areas</w:t>
      </w:r>
      <w:r w:rsidR="001D396A" w:rsidRPr="00A4394D">
        <w:rPr>
          <w:rFonts w:asciiTheme="majorHAnsi" w:hAnsiTheme="majorHAnsi" w:cstheme="majorHAnsi"/>
          <w:sz w:val="22"/>
          <w:szCs w:val="22"/>
        </w:rPr>
        <w:t xml:space="preserve"> are</w:t>
      </w:r>
      <w:r w:rsidR="006A4F71" w:rsidRPr="00C401AF">
        <w:rPr>
          <w:rFonts w:asciiTheme="majorHAnsi" w:hAnsiTheme="majorHAnsi" w:cstheme="majorHAnsi"/>
          <w:sz w:val="22"/>
          <w:szCs w:val="22"/>
        </w:rPr>
        <w:t>:</w:t>
      </w:r>
    </w:p>
    <w:p w14:paraId="09AF7D35" w14:textId="77777777" w:rsidR="006A4F71" w:rsidRPr="00C176CF" w:rsidRDefault="006A4F71" w:rsidP="00CC7AE2">
      <w:pPr>
        <w:widowControl w:val="0"/>
        <w:autoSpaceDE w:val="0"/>
        <w:autoSpaceDN w:val="0"/>
        <w:adjustRightInd w:val="0"/>
        <w:ind w:left="360"/>
        <w:rPr>
          <w:rFonts w:asciiTheme="majorHAnsi" w:eastAsia="Times New Roman" w:hAnsiTheme="majorHAnsi" w:cstheme="majorHAnsi"/>
          <w:sz w:val="22"/>
          <w:szCs w:val="22"/>
        </w:rPr>
      </w:pPr>
    </w:p>
    <w:p w14:paraId="2C63074A" w14:textId="130D3FAF" w:rsidR="00CC7AE2" w:rsidRPr="00C176CF" w:rsidRDefault="00CA33C4" w:rsidP="00CC7AE2">
      <w:pPr>
        <w:pStyle w:val="NormalWeb"/>
        <w:numPr>
          <w:ilvl w:val="0"/>
          <w:numId w:val="40"/>
        </w:numPr>
        <w:shd w:val="clear" w:color="auto" w:fill="FFFFFF"/>
        <w:ind w:left="720"/>
        <w:rPr>
          <w:rFonts w:asciiTheme="majorHAnsi" w:hAnsiTheme="majorHAnsi" w:cstheme="majorHAnsi"/>
          <w:sz w:val="22"/>
          <w:szCs w:val="22"/>
        </w:rPr>
      </w:pPr>
      <w:r>
        <w:rPr>
          <w:rStyle w:val="Strong"/>
          <w:rFonts w:asciiTheme="majorHAnsi" w:hAnsiTheme="majorHAnsi" w:cstheme="majorHAnsi"/>
          <w:sz w:val="22"/>
          <w:szCs w:val="22"/>
        </w:rPr>
        <w:t>Health Inequities</w:t>
      </w:r>
      <w:r w:rsidR="006A4F71" w:rsidRPr="00C176CF">
        <w:rPr>
          <w:rFonts w:asciiTheme="majorHAnsi" w:hAnsiTheme="majorHAnsi" w:cstheme="majorHAnsi"/>
          <w:sz w:val="22"/>
          <w:szCs w:val="22"/>
        </w:rPr>
        <w:br/>
      </w:r>
      <w:r w:rsidR="0071519A" w:rsidRPr="00A34366">
        <w:rPr>
          <w:rFonts w:asciiTheme="majorHAnsi" w:eastAsia="Arial" w:hAnsiTheme="majorHAnsi" w:cstheme="majorHAnsi"/>
          <w:color w:val="000000" w:themeColor="text1"/>
          <w:sz w:val="22"/>
          <w:szCs w:val="22"/>
        </w:rPr>
        <w:t xml:space="preserve">Understanding how structural racism affects health outcomes in the US requires an expansion in the small body of existing empirical research on racism and health. </w:t>
      </w:r>
      <w:r w:rsidR="0071519A" w:rsidRPr="00A34366">
        <w:rPr>
          <w:rFonts w:asciiTheme="majorHAnsi" w:eastAsia="Arial" w:hAnsiTheme="majorHAnsi" w:cstheme="majorHAnsi"/>
          <w:sz w:val="22"/>
          <w:szCs w:val="22"/>
        </w:rPr>
        <w:t xml:space="preserve">Conceptually, structural racism involves interconnected institutions, whose linkages are historically rooted and culturally reinforced; a focus on structural racism offers a concrete, feasible, and promising approach toward advancing health equity and improving population health. </w:t>
      </w:r>
      <w:r w:rsidR="0071519A" w:rsidRPr="00A34366">
        <w:rPr>
          <w:rFonts w:asciiTheme="majorHAnsi" w:eastAsia="Arial" w:hAnsiTheme="majorHAnsi" w:cstheme="majorHAnsi"/>
          <w:color w:val="000000" w:themeColor="text1"/>
          <w:sz w:val="22"/>
          <w:szCs w:val="22"/>
        </w:rPr>
        <w:t xml:space="preserve"> While racial health inequities are widely acknowledged, understanding of the causal pathways between societal processes and population health outcomes remains incomplete. </w:t>
      </w:r>
      <w:r w:rsidR="0071519A" w:rsidRPr="00A34366">
        <w:rPr>
          <w:rFonts w:asciiTheme="majorHAnsi" w:eastAsia="Arial" w:hAnsiTheme="majorHAnsi" w:cstheme="majorHAnsi"/>
          <w:sz w:val="22"/>
          <w:szCs w:val="22"/>
        </w:rPr>
        <w:t>By increasing the availability of data, including race and ethnicity, and recognizing the health impacts of racism, Harvard Chan’s advancement of health inequities research is aimed at equipping public health experts with more robust tools to understand and probe the underlying causes and impacts of health disparities within their own research domains.</w:t>
      </w:r>
    </w:p>
    <w:p w14:paraId="6E1B5BBA" w14:textId="097FAC11" w:rsidR="00CC7AE2" w:rsidRPr="00A34366" w:rsidRDefault="0071519A" w:rsidP="00CC7AE2">
      <w:pPr>
        <w:pStyle w:val="NormalWeb"/>
        <w:numPr>
          <w:ilvl w:val="0"/>
          <w:numId w:val="40"/>
        </w:numPr>
        <w:shd w:val="clear" w:color="auto" w:fill="FFFFFF"/>
        <w:ind w:left="720"/>
        <w:rPr>
          <w:rFonts w:asciiTheme="majorHAnsi" w:hAnsiTheme="majorHAnsi" w:cstheme="majorHAnsi"/>
          <w:sz w:val="22"/>
          <w:szCs w:val="22"/>
        </w:rPr>
      </w:pPr>
      <w:r>
        <w:rPr>
          <w:rStyle w:val="Strong"/>
          <w:rFonts w:asciiTheme="majorHAnsi" w:hAnsiTheme="majorHAnsi" w:cstheme="majorHAnsi"/>
          <w:sz w:val="22"/>
          <w:szCs w:val="22"/>
        </w:rPr>
        <w:t xml:space="preserve">The Public Health Impacts of </w:t>
      </w:r>
      <w:r w:rsidR="00CA33C4">
        <w:rPr>
          <w:rStyle w:val="Strong"/>
          <w:rFonts w:asciiTheme="majorHAnsi" w:hAnsiTheme="majorHAnsi" w:cstheme="majorHAnsi"/>
          <w:sz w:val="22"/>
          <w:szCs w:val="22"/>
        </w:rPr>
        <w:t>Climate Change</w:t>
      </w:r>
      <w:r w:rsidR="006A4F71" w:rsidRPr="00C176CF">
        <w:rPr>
          <w:rFonts w:asciiTheme="majorHAnsi" w:hAnsiTheme="majorHAnsi" w:cstheme="majorHAnsi"/>
          <w:sz w:val="22"/>
          <w:szCs w:val="22"/>
        </w:rPr>
        <w:br/>
      </w:r>
      <w:r w:rsidRPr="00A34366">
        <w:rPr>
          <w:rFonts w:asciiTheme="majorHAnsi" w:eastAsia="Arial" w:hAnsiTheme="majorHAnsi" w:cstheme="majorHAnsi"/>
          <w:sz w:val="22"/>
          <w:szCs w:val="22"/>
        </w:rPr>
        <w:t>Human disruption of Earth’s natural systems is driving a growing share of the global burden of disease.</w:t>
      </w:r>
      <w:r w:rsidRPr="00A34366">
        <w:rPr>
          <w:rFonts w:asciiTheme="majorHAnsi" w:eastAsia="Arial" w:hAnsiTheme="majorHAnsi" w:cstheme="majorHAnsi"/>
          <w:sz w:val="22"/>
          <w:szCs w:val="22"/>
        </w:rPr>
        <w:fldChar w:fldCharType="begin">
          <w:fldData xml:space="preserve">PEVuZE5vdGU+PENpdGU+PEF1dGhvcj5NeWVyczwvQXV0aG9yPjxZZWFyPjIwMjA8L1llYXI+PFJl
Y051bT45NTwvUmVjTnVtPjxEaXNwbGF5VGV4dD5bMjktMzFdPC9EaXNwbGF5VGV4dD48cmVjb3Jk
PjxyZWMtbnVtYmVyPjk1PC9yZWMtbnVtYmVyPjxmb3JlaWduLWtleXM+PGtleSBhcHA9IkVOIiBk
Yi1pZD0iczAydmUwdGU1MjkycGFleDl6M3AwcHp3YTV2YTVyNXB0YTkwIiB0aW1lc3RhbXA9IjE2
MzE0NDkwNjgiPjk1PC9rZXk+PC9mb3JlaWduLWtleXM+PHJlZi10eXBlIG5hbWU9IkJvb2siPjY8
L3JlZi10eXBlPjxjb250cmlidXRvcnM+PGF1dGhvcnM+PGF1dGhvcj5NeWVycywgU2FtdWVsPC9h
dXRob3I+PGF1dGhvcj5GcnVta2luLCBIb3dhcmQ8L2F1dGhvcj48L2F1dGhvcnM+PC9jb250cmli
dXRvcnM+PHRpdGxlcz48dGl0bGU+UGxhbmV0YXJ5IGhlYWx0aDogcHJvdGVjdGluZyBuYXR1cmUg
dG8gcHJvdGVjdCBvdXJzZWx2ZXM8L3RpdGxlPjwvdGl0bGVzPjxkYXRlcz48eWVhcj4yMDIwPC95
ZWFyPjwvZGF0ZXM+PHB1Yi1sb2NhdGlvbj5XYXNoaW5ndG9uLCBEQzwvcHViLWxvY2F0aW9uPjxw
dWJsaXNoZXI+SXNsYW5kIFByZXNzPC9wdWJsaXNoZXI+PGlzYm4+MTYxMDkxOTY2MTwvaXNibj48
dXJscz48L3VybHM+PC9yZWNvcmQ+PC9DaXRlPjxDaXRlPjxBdXRob3I+V2hpdG1lZTwvQXV0aG9y
PjxZZWFyPjIwMTU8L1llYXI+PFJlY051bT45NjwvUmVjTnVtPjxyZWNvcmQ+PHJlYy1udW1iZXI+
OTY8L3JlYy1udW1iZXI+PGZvcmVpZ24ta2V5cz48a2V5IGFwcD0iRU4iIGRiLWlkPSJzMDJ2ZTB0
ZTUyOTJwYWV4OXozcDBwendhNXZhNXI1cHRhOTAiIHRpbWVzdGFtcD0iMTYzMTQ0OTEwOCI+OTY8
L2tleT48L2ZvcmVpZ24ta2V5cz48cmVmLXR5cGUgbmFtZT0iSm91cm5hbCBBcnRpY2xlIj4xNzwv
cmVmLXR5cGU+PGNvbnRyaWJ1dG9ycz48YXV0aG9ycz48YXV0aG9yPldoaXRtZWUsIFNhcmFoPC9h
dXRob3I+PGF1dGhvcj5IYWluZXMsIEFuZHk8L2F1dGhvcj48YXV0aG9yPkJleXJlciwgQ2hyaXM8
L2F1dGhvcj48YXV0aG9yPkJvbHR6LCBGcmVkZXJpY2s8L2F1dGhvcj48YXV0aG9yPkNhcG9uLCBB
bnRob255IEc8L2F1dGhvcj48YXV0aG9yPmRlIFNvdXphIERpYXMsIEJyYXVsaW8gRmVycmVpcmE8
L2F1dGhvcj48YXV0aG9yPkV6ZWgsIEFsZXg8L2F1dGhvcj48YXV0aG9yPkZydW1raW4sIEhvd2Fy
ZDwvYXV0aG9yPjxhdXRob3I+R29uZywgUGVuZzwvYXV0aG9yPjxhdXRob3I+SGVhZCwgUGV0ZXI8
L2F1dGhvcj48L2F1dGhvcnM+PC9jb250cmlidXRvcnM+PHRpdGxlcz48dGl0bGU+U2FmZWd1YXJk
aW5nIGh1bWFuIGhlYWx0aCBpbiB0aGUgQW50aHJvcG9jZW5lIGVwb2NoOiByZXBvcnQgb2YgVGhl
IFJvY2tlZmVsbGVyIEZvdW5kYXRpb27igJNMYW5jZXQgQ29tbWlzc2lvbiBvbiBwbGFuZXRhcnkg
aGVhbHRoPC90aXRsZT48c2Vjb25kYXJ5LXRpdGxlPlRoZSBsYW5jZXQ8L3NlY29uZGFyeS10aXRs
ZT48L3RpdGxlcz48cGVyaW9kaWNhbD48ZnVsbC10aXRsZT5UaGUgTGFuY2V0PC9mdWxsLXRpdGxl
PjwvcGVyaW9kaWNhbD48cGFnZXM+MTk3My0yMDI4PC9wYWdlcz48dm9sdW1lPjM4Njwvdm9sdW1l
PjxudW1iZXI+MTAwMDc8L251bWJlcj48ZGF0ZXM+PHllYXI+MjAxNTwveWVhcj48L2RhdGVzPjxp
c2JuPjAxNDAtNjczNjwvaXNibj48dXJscz48L3VybHM+PC9yZWNvcmQ+PC9DaXRlPjxDaXRlPjxB
dXRob3I+QXR3b2xpPC9BdXRob3I+PFllYXI+MjAyMTwvWWVhcj48UmVjTnVtPjk3PC9SZWNOdW0+
PHJlY29yZD48cmVjLW51bWJlcj45NzwvcmVjLW51bWJlcj48Zm9yZWlnbi1rZXlzPjxrZXkgYXBw
PSJFTiIgZGItaWQ9InMwMnZlMHRlNTI5MnBhZXg5ejNwMHB6d2E1dmE1cjVwdGE5MCIgdGltZXN0
YW1wPSIxNjMxNDQ5MzU2Ij45Nzwva2V5PjwvZm9yZWlnbi1rZXlzPjxyZWYtdHlwZSBuYW1lPSJK
b3VybmFsIEFydGljbGUiPjE3PC9yZWYtdHlwZT48Y29udHJpYnV0b3JzPjxhdXRob3JzPjxhdXRo
b3I+QXR3b2xpLCBMdWtveWU8L2F1dGhvcj48YXV0aG9yPkJhcXVpLCBBYmR1bGxhaCBIPC9hdXRo
b3I+PGF1dGhvcj5CZW5maWVsZCwgVGhvbWFzPC9hdXRob3I+PGF1dGhvcj5Cb3N1cmdpLCBSYWZm
YWVsbGE8L2F1dGhvcj48YXV0aG9yPkdvZGxlZSwgRmlvbmE8L2F1dGhvcj48YXV0aG9yPkhhbmNv
Y2tzLCBTdGVwaGVuPC9hdXRob3I+PGF1dGhvcj5Ib3J0b24sIFJpY2hhcmQ8L2F1dGhvcj48YXV0
aG9yPkxheWJvdXJuLUxhbmd0b24sIExhdXJpZTwvYXV0aG9yPjxhdXRob3I+TW9udGVpcm8sIENh
cmxvcyBBdWd1c3RvPC9hdXRob3I+PGF1dGhvcj5Ob3JtYW4sIElhbjwvYXV0aG9yPjxhdXRob3I+
UGF0cmljaywgS2lyc3RlbjwvYXV0aG9yPjxhdXRob3I+UHJhaXRpZXMsIE5pZ2VsPC9hdXRob3I+
PGF1dGhvcj5PbGRlIFJpa2tlcnQsIE1hcmNlbCBHIE08L2F1dGhvcj48YXV0aG9yPlJ1YmluLCBF
cmljIEo8L2F1dGhvcj48YXV0aG9yPlNhaG5pLCBQZXVzaDwvYXV0aG9yPjxhdXRob3I+U21pdGgs
IFJpY2hhcmQ8L2F1dGhvcj48YXV0aG9yPlRhbGxleSwgTmljaG9sYXMgSjwvYXV0aG9yPjxhdXRo
b3I+VHVyYWxlLCBTdWU8L2F1dGhvcj48YXV0aG9yPlbDoXpxdWV6LCBEYW1pw6FuPC9hdXRob3I+
PC9hdXRob3JzPjwvY29udHJpYnV0b3JzPjx0aXRsZXM+PHRpdGxlPkNhbGwgZm9yIGVtZXJnZW5j
eSBhY3Rpb24gdG8gbGltaXQgZ2xvYmFsIHRlbXBlcmF0dXJlIGluY3JlYXNlcywgcmVzdG9yZSBi
aW9kaXZlcnNpdHksIGFuZCBwcm90ZWN0IGhlYWx0aDwvdGl0bGU+PHNlY29uZGFyeS10aXRsZT5C
TUo8L3NlY29uZGFyeS10aXRsZT48L3RpdGxlcz48cGVyaW9kaWNhbD48ZnVsbC10aXRsZT5CTUo8
L2Z1bGwtdGl0bGU+PC9wZXJpb2RpY2FsPjxwYWdlcz5uMTczNDwvcGFnZXM+PHZvbHVtZT4zNzQ8
L3ZvbHVtZT48ZGF0ZXM+PHllYXI+MjAyMTwveWVhcj48L2RhdGVzPjx1cmxzPjxyZWxhdGVkLXVy
bHM+PHVybD5odHRwczovL3d3dy5ibWouY29tL2NvbnRlbnQvYm1qLzM3NC9ibWoubjE3MzQuZnVs
bC5wZGY8L3VybD48L3JlbGF0ZWQtdXJscz48L3VybHM+PGVsZWN0cm9uaWMtcmVzb3VyY2UtbnVt
PjEwLjExMzYvYm1qLm4xNzM0PC9lbGVjdHJvbmljLXJlc291cmNlLW51bT48L3JlY29yZD48L0Np
dGU+PC9FbmROb3RlPn==
</w:fldData>
        </w:fldChar>
      </w:r>
      <w:r w:rsidRPr="00A34366">
        <w:rPr>
          <w:rFonts w:asciiTheme="majorHAnsi" w:eastAsia="Arial" w:hAnsiTheme="majorHAnsi" w:cstheme="majorHAnsi"/>
          <w:sz w:val="22"/>
          <w:szCs w:val="22"/>
        </w:rPr>
        <w:instrText xml:space="preserve"> ADDIN EN.CITE </w:instrText>
      </w:r>
      <w:r w:rsidRPr="00A34366">
        <w:rPr>
          <w:rFonts w:asciiTheme="majorHAnsi" w:eastAsia="Arial" w:hAnsiTheme="majorHAnsi" w:cstheme="majorHAnsi"/>
          <w:sz w:val="22"/>
          <w:szCs w:val="22"/>
        </w:rPr>
        <w:fldChar w:fldCharType="begin">
          <w:fldData xml:space="preserve">PEVuZE5vdGU+PENpdGU+PEF1dGhvcj5NeWVyczwvQXV0aG9yPjxZZWFyPjIwMjA8L1llYXI+PFJl
Y051bT45NTwvUmVjTnVtPjxEaXNwbGF5VGV4dD5bMjktMzFdPC9EaXNwbGF5VGV4dD48cmVjb3Jk
PjxyZWMtbnVtYmVyPjk1PC9yZWMtbnVtYmVyPjxmb3JlaWduLWtleXM+PGtleSBhcHA9IkVOIiBk
Yi1pZD0iczAydmUwdGU1MjkycGFleDl6M3AwcHp3YTV2YTVyNXB0YTkwIiB0aW1lc3RhbXA9IjE2
MzE0NDkwNjgiPjk1PC9rZXk+PC9mb3JlaWduLWtleXM+PHJlZi10eXBlIG5hbWU9IkJvb2siPjY8
L3JlZi10eXBlPjxjb250cmlidXRvcnM+PGF1dGhvcnM+PGF1dGhvcj5NeWVycywgU2FtdWVsPC9h
dXRob3I+PGF1dGhvcj5GcnVta2luLCBIb3dhcmQ8L2F1dGhvcj48L2F1dGhvcnM+PC9jb250cmli
dXRvcnM+PHRpdGxlcz48dGl0bGU+UGxhbmV0YXJ5IGhlYWx0aDogcHJvdGVjdGluZyBuYXR1cmUg
dG8gcHJvdGVjdCBvdXJzZWx2ZXM8L3RpdGxlPjwvdGl0bGVzPjxkYXRlcz48eWVhcj4yMDIwPC95
ZWFyPjwvZGF0ZXM+PHB1Yi1sb2NhdGlvbj5XYXNoaW5ndG9uLCBEQzwvcHViLWxvY2F0aW9uPjxw
dWJsaXNoZXI+SXNsYW5kIFByZXNzPC9wdWJsaXNoZXI+PGlzYm4+MTYxMDkxOTY2MTwvaXNibj48
dXJscz48L3VybHM+PC9yZWNvcmQ+PC9DaXRlPjxDaXRlPjxBdXRob3I+V2hpdG1lZTwvQXV0aG9y
PjxZZWFyPjIwMTU8L1llYXI+PFJlY051bT45NjwvUmVjTnVtPjxyZWNvcmQ+PHJlYy1udW1iZXI+
OTY8L3JlYy1udW1iZXI+PGZvcmVpZ24ta2V5cz48a2V5IGFwcD0iRU4iIGRiLWlkPSJzMDJ2ZTB0
ZTUyOTJwYWV4OXozcDBwendhNXZhNXI1cHRhOTAiIHRpbWVzdGFtcD0iMTYzMTQ0OTEwOCI+OTY8
L2tleT48L2ZvcmVpZ24ta2V5cz48cmVmLXR5cGUgbmFtZT0iSm91cm5hbCBBcnRpY2xlIj4xNzwv
cmVmLXR5cGU+PGNvbnRyaWJ1dG9ycz48YXV0aG9ycz48YXV0aG9yPldoaXRtZWUsIFNhcmFoPC9h
dXRob3I+PGF1dGhvcj5IYWluZXMsIEFuZHk8L2F1dGhvcj48YXV0aG9yPkJleXJlciwgQ2hyaXM8
L2F1dGhvcj48YXV0aG9yPkJvbHR6LCBGcmVkZXJpY2s8L2F1dGhvcj48YXV0aG9yPkNhcG9uLCBB
bnRob255IEc8L2F1dGhvcj48YXV0aG9yPmRlIFNvdXphIERpYXMsIEJyYXVsaW8gRmVycmVpcmE8
L2F1dGhvcj48YXV0aG9yPkV6ZWgsIEFsZXg8L2F1dGhvcj48YXV0aG9yPkZydW1raW4sIEhvd2Fy
ZDwvYXV0aG9yPjxhdXRob3I+R29uZywgUGVuZzwvYXV0aG9yPjxhdXRob3I+SGVhZCwgUGV0ZXI8
L2F1dGhvcj48L2F1dGhvcnM+PC9jb250cmlidXRvcnM+PHRpdGxlcz48dGl0bGU+U2FmZWd1YXJk
aW5nIGh1bWFuIGhlYWx0aCBpbiB0aGUgQW50aHJvcG9jZW5lIGVwb2NoOiByZXBvcnQgb2YgVGhl
IFJvY2tlZmVsbGVyIEZvdW5kYXRpb27igJNMYW5jZXQgQ29tbWlzc2lvbiBvbiBwbGFuZXRhcnkg
aGVhbHRoPC90aXRsZT48c2Vjb25kYXJ5LXRpdGxlPlRoZSBsYW5jZXQ8L3NlY29uZGFyeS10aXRs
ZT48L3RpdGxlcz48cGVyaW9kaWNhbD48ZnVsbC10aXRsZT5UaGUgTGFuY2V0PC9mdWxsLXRpdGxl
PjwvcGVyaW9kaWNhbD48cGFnZXM+MTk3My0yMDI4PC9wYWdlcz48dm9sdW1lPjM4Njwvdm9sdW1l
PjxudW1iZXI+MTAwMDc8L251bWJlcj48ZGF0ZXM+PHllYXI+MjAxNTwveWVhcj48L2RhdGVzPjxp
c2JuPjAxNDAtNjczNjwvaXNibj48dXJscz48L3VybHM+PC9yZWNvcmQ+PC9DaXRlPjxDaXRlPjxB
dXRob3I+QXR3b2xpPC9BdXRob3I+PFllYXI+MjAyMTwvWWVhcj48UmVjTnVtPjk3PC9SZWNOdW0+
PHJlY29yZD48cmVjLW51bWJlcj45NzwvcmVjLW51bWJlcj48Zm9yZWlnbi1rZXlzPjxrZXkgYXBw
PSJFTiIgZGItaWQ9InMwMnZlMHRlNTI5MnBhZXg5ejNwMHB6d2E1dmE1cjVwdGE5MCIgdGltZXN0
YW1wPSIxNjMxNDQ5MzU2Ij45Nzwva2V5PjwvZm9yZWlnbi1rZXlzPjxyZWYtdHlwZSBuYW1lPSJK
b3VybmFsIEFydGljbGUiPjE3PC9yZWYtdHlwZT48Y29udHJpYnV0b3JzPjxhdXRob3JzPjxhdXRo
b3I+QXR3b2xpLCBMdWtveWU8L2F1dGhvcj48YXV0aG9yPkJhcXVpLCBBYmR1bGxhaCBIPC9hdXRo
b3I+PGF1dGhvcj5CZW5maWVsZCwgVGhvbWFzPC9hdXRob3I+PGF1dGhvcj5Cb3N1cmdpLCBSYWZm
YWVsbGE8L2F1dGhvcj48YXV0aG9yPkdvZGxlZSwgRmlvbmE8L2F1dGhvcj48YXV0aG9yPkhhbmNv
Y2tzLCBTdGVwaGVuPC9hdXRob3I+PGF1dGhvcj5Ib3J0b24sIFJpY2hhcmQ8L2F1dGhvcj48YXV0
aG9yPkxheWJvdXJuLUxhbmd0b24sIExhdXJpZTwvYXV0aG9yPjxhdXRob3I+TW9udGVpcm8sIENh
cmxvcyBBdWd1c3RvPC9hdXRob3I+PGF1dGhvcj5Ob3JtYW4sIElhbjwvYXV0aG9yPjxhdXRob3I+
UGF0cmljaywgS2lyc3RlbjwvYXV0aG9yPjxhdXRob3I+UHJhaXRpZXMsIE5pZ2VsPC9hdXRob3I+
PGF1dGhvcj5PbGRlIFJpa2tlcnQsIE1hcmNlbCBHIE08L2F1dGhvcj48YXV0aG9yPlJ1YmluLCBF
cmljIEo8L2F1dGhvcj48YXV0aG9yPlNhaG5pLCBQZXVzaDwvYXV0aG9yPjxhdXRob3I+U21pdGgs
IFJpY2hhcmQ8L2F1dGhvcj48YXV0aG9yPlRhbGxleSwgTmljaG9sYXMgSjwvYXV0aG9yPjxhdXRo
b3I+VHVyYWxlLCBTdWU8L2F1dGhvcj48YXV0aG9yPlbDoXpxdWV6LCBEYW1pw6FuPC9hdXRob3I+
PC9hdXRob3JzPjwvY29udHJpYnV0b3JzPjx0aXRsZXM+PHRpdGxlPkNhbGwgZm9yIGVtZXJnZW5j
eSBhY3Rpb24gdG8gbGltaXQgZ2xvYmFsIHRlbXBlcmF0dXJlIGluY3JlYXNlcywgcmVzdG9yZSBi
aW9kaXZlcnNpdHksIGFuZCBwcm90ZWN0IGhlYWx0aDwvdGl0bGU+PHNlY29uZGFyeS10aXRsZT5C
TUo8L3NlY29uZGFyeS10aXRsZT48L3RpdGxlcz48cGVyaW9kaWNhbD48ZnVsbC10aXRsZT5CTUo8
L2Z1bGwtdGl0bGU+PC9wZXJpb2RpY2FsPjxwYWdlcz5uMTczNDwvcGFnZXM+PHZvbHVtZT4zNzQ8
L3ZvbHVtZT48ZGF0ZXM+PHllYXI+MjAyMTwveWVhcj48L2RhdGVzPjx1cmxzPjxyZWxhdGVkLXVy
bHM+PHVybD5odHRwczovL3d3dy5ibWouY29tL2NvbnRlbnQvYm1qLzM3NC9ibWoubjE3MzQuZnVs
bC5wZGY8L3VybD48L3JlbGF0ZWQtdXJscz48L3VybHM+PGVsZWN0cm9uaWMtcmVzb3VyY2UtbnVt
PjEwLjExMzYvYm1qLm4xNzM0PC9lbGVjdHJvbmljLXJlc291cmNlLW51bT48L3JlY29yZD48L0Np
dGU+PC9FbmROb3RlPn==
</w:fldData>
        </w:fldChar>
      </w:r>
      <w:r w:rsidRPr="00A34366">
        <w:rPr>
          <w:rFonts w:asciiTheme="majorHAnsi" w:eastAsia="Arial" w:hAnsiTheme="majorHAnsi" w:cstheme="majorHAnsi"/>
          <w:sz w:val="22"/>
          <w:szCs w:val="22"/>
        </w:rPr>
        <w:instrText xml:space="preserve"> ADDIN EN.CITE.DATA </w:instrText>
      </w:r>
      <w:r w:rsidRPr="00A34366">
        <w:rPr>
          <w:rFonts w:asciiTheme="majorHAnsi" w:eastAsia="Arial" w:hAnsiTheme="majorHAnsi" w:cstheme="majorHAnsi"/>
          <w:sz w:val="22"/>
          <w:szCs w:val="22"/>
        </w:rPr>
      </w:r>
      <w:r w:rsidRPr="00A34366">
        <w:rPr>
          <w:rFonts w:asciiTheme="majorHAnsi" w:eastAsia="Arial" w:hAnsiTheme="majorHAnsi" w:cstheme="majorHAnsi"/>
          <w:sz w:val="22"/>
          <w:szCs w:val="22"/>
        </w:rPr>
        <w:fldChar w:fldCharType="end"/>
      </w:r>
      <w:r w:rsidR="00B833E3">
        <w:rPr>
          <w:rFonts w:asciiTheme="majorHAnsi" w:eastAsia="Arial" w:hAnsiTheme="majorHAnsi" w:cstheme="majorHAnsi"/>
          <w:sz w:val="22"/>
          <w:szCs w:val="22"/>
        </w:rPr>
      </w:r>
      <w:r w:rsidR="00B833E3">
        <w:rPr>
          <w:rFonts w:asciiTheme="majorHAnsi" w:eastAsia="Arial" w:hAnsiTheme="majorHAnsi" w:cstheme="majorHAnsi"/>
          <w:sz w:val="22"/>
          <w:szCs w:val="22"/>
        </w:rPr>
        <w:fldChar w:fldCharType="separate"/>
      </w:r>
      <w:r w:rsidRPr="00A34366">
        <w:rPr>
          <w:rFonts w:asciiTheme="majorHAnsi" w:eastAsia="Arial" w:hAnsiTheme="majorHAnsi" w:cstheme="majorHAnsi"/>
          <w:sz w:val="22"/>
          <w:szCs w:val="22"/>
        </w:rPr>
        <w:fldChar w:fldCharType="end"/>
      </w:r>
      <w:r w:rsidRPr="00A34366">
        <w:rPr>
          <w:rFonts w:asciiTheme="majorHAnsi" w:eastAsia="Arial" w:hAnsiTheme="majorHAnsi" w:cstheme="majorHAnsi"/>
          <w:sz w:val="22"/>
          <w:szCs w:val="22"/>
        </w:rPr>
        <w:t xml:space="preserve">  In this context, universities in general, and schools of public health in particular, face the increasingly urgent task of spearheading scholarship and education focused on characterizing and quantifying the myriad health threats associated with rapidly changing biophysical conditions and the many opportunities to address those threats. Meeting this challenge will require significant collaboration across disciplines and provides </w:t>
      </w:r>
      <w:r w:rsidR="0052669E" w:rsidRPr="00A34366">
        <w:rPr>
          <w:rFonts w:asciiTheme="majorHAnsi" w:eastAsia="Arial" w:hAnsiTheme="majorHAnsi" w:cstheme="majorHAnsi"/>
          <w:sz w:val="22"/>
          <w:szCs w:val="22"/>
        </w:rPr>
        <w:t>an opportunity to leverage the Harvard Chan</w:t>
      </w:r>
      <w:r w:rsidR="0052669E">
        <w:rPr>
          <w:rFonts w:asciiTheme="majorHAnsi" w:eastAsia="Arial" w:hAnsiTheme="majorHAnsi" w:cstheme="majorHAnsi"/>
          <w:sz w:val="22"/>
          <w:szCs w:val="22"/>
        </w:rPr>
        <w:t xml:space="preserve"> School’s</w:t>
      </w:r>
      <w:r w:rsidR="0052669E" w:rsidRPr="00A34366">
        <w:rPr>
          <w:rFonts w:asciiTheme="majorHAnsi" w:eastAsia="Arial" w:hAnsiTheme="majorHAnsi" w:cstheme="majorHAnsi"/>
          <w:sz w:val="22"/>
          <w:szCs w:val="22"/>
        </w:rPr>
        <w:t xml:space="preserve"> expertise in the global public health impacts of climate change.  </w:t>
      </w:r>
      <w:r w:rsidRPr="00A34366">
        <w:rPr>
          <w:rFonts w:asciiTheme="majorHAnsi" w:eastAsia="Arial" w:hAnsiTheme="majorHAnsi" w:cstheme="majorHAnsi"/>
          <w:sz w:val="22"/>
          <w:szCs w:val="22"/>
        </w:rPr>
        <w:t xml:space="preserve"> </w:t>
      </w:r>
    </w:p>
    <w:p w14:paraId="2A9AD11A" w14:textId="15589E2C" w:rsidR="006A4F71" w:rsidRPr="00C176CF" w:rsidRDefault="00CA33C4" w:rsidP="00CC7AE2">
      <w:pPr>
        <w:pStyle w:val="NormalWeb"/>
        <w:numPr>
          <w:ilvl w:val="0"/>
          <w:numId w:val="40"/>
        </w:numPr>
        <w:shd w:val="clear" w:color="auto" w:fill="FFFFFF"/>
        <w:ind w:left="720"/>
        <w:rPr>
          <w:rFonts w:asciiTheme="majorHAnsi" w:hAnsiTheme="majorHAnsi" w:cstheme="majorHAnsi"/>
          <w:sz w:val="22"/>
          <w:szCs w:val="22"/>
        </w:rPr>
      </w:pPr>
      <w:r>
        <w:rPr>
          <w:rStyle w:val="Strong"/>
          <w:rFonts w:asciiTheme="majorHAnsi" w:hAnsiTheme="majorHAnsi" w:cstheme="majorHAnsi"/>
          <w:sz w:val="22"/>
          <w:szCs w:val="22"/>
        </w:rPr>
        <w:t>Pandemics</w:t>
      </w:r>
      <w:r w:rsidR="006A4F71" w:rsidRPr="00C176CF">
        <w:rPr>
          <w:rFonts w:asciiTheme="majorHAnsi" w:hAnsiTheme="majorHAnsi" w:cstheme="majorHAnsi"/>
          <w:sz w:val="22"/>
          <w:szCs w:val="22"/>
        </w:rPr>
        <w:br/>
      </w:r>
      <w:r w:rsidR="0071519A" w:rsidRPr="00A34366">
        <w:rPr>
          <w:rFonts w:asciiTheme="majorHAnsi" w:eastAsia="Arial" w:hAnsiTheme="majorHAnsi" w:cstheme="majorHAnsi"/>
          <w:sz w:val="22"/>
          <w:szCs w:val="22"/>
        </w:rPr>
        <w:t xml:space="preserve">Harvard Chan has been a key center for research and policy analysis on the SARS-CoV-2 </w:t>
      </w:r>
      <w:r w:rsidR="00D15327" w:rsidRPr="00A34366">
        <w:rPr>
          <w:rFonts w:asciiTheme="majorHAnsi" w:eastAsia="Arial" w:hAnsiTheme="majorHAnsi" w:cstheme="majorHAnsi"/>
          <w:sz w:val="22"/>
          <w:szCs w:val="22"/>
        </w:rPr>
        <w:t>virus and</w:t>
      </w:r>
      <w:r w:rsidR="0071519A" w:rsidRPr="00A34366">
        <w:rPr>
          <w:rFonts w:asciiTheme="majorHAnsi" w:eastAsia="Arial" w:hAnsiTheme="majorHAnsi" w:cstheme="majorHAnsi"/>
          <w:sz w:val="22"/>
          <w:szCs w:val="22"/>
        </w:rPr>
        <w:t xml:space="preserve"> has been at the forefront of the COVID-19 response. We are conducting groundbreaking research on everything from the basic biology of the virus to population-level strategies to help stop its spread. The </w:t>
      </w:r>
      <w:proofErr w:type="gramStart"/>
      <w:r w:rsidR="0071519A" w:rsidRPr="00A34366">
        <w:rPr>
          <w:rFonts w:asciiTheme="majorHAnsi" w:eastAsia="Arial" w:hAnsiTheme="majorHAnsi" w:cstheme="majorHAnsi"/>
          <w:sz w:val="22"/>
          <w:szCs w:val="22"/>
        </w:rPr>
        <w:t>School</w:t>
      </w:r>
      <w:proofErr w:type="gramEnd"/>
      <w:r w:rsidR="0071519A" w:rsidRPr="00A34366">
        <w:rPr>
          <w:rFonts w:asciiTheme="majorHAnsi" w:eastAsia="Arial" w:hAnsiTheme="majorHAnsi" w:cstheme="majorHAnsi"/>
          <w:sz w:val="22"/>
          <w:szCs w:val="22"/>
        </w:rPr>
        <w:t xml:space="preserve"> has hosted/participated in hundreds of public forums and press conferences to advise governments, businesses, and other organizations on safely navigating the crisis. Our experts continue to work with local and state health departments, foreign political </w:t>
      </w:r>
      <w:r w:rsidR="0071519A" w:rsidRPr="00A34366">
        <w:rPr>
          <w:rFonts w:asciiTheme="majorHAnsi" w:eastAsia="Arial" w:hAnsiTheme="majorHAnsi" w:cstheme="majorHAnsi"/>
          <w:sz w:val="22"/>
          <w:szCs w:val="22"/>
        </w:rPr>
        <w:lastRenderedPageBreak/>
        <w:t xml:space="preserve">leaders, and international </w:t>
      </w:r>
      <w:r w:rsidR="00F27BF4">
        <w:rPr>
          <w:rFonts w:asciiTheme="majorHAnsi" w:eastAsia="Arial" w:hAnsiTheme="majorHAnsi" w:cstheme="majorHAnsi"/>
          <w:sz w:val="22"/>
          <w:szCs w:val="22"/>
        </w:rPr>
        <w:t>m</w:t>
      </w:r>
      <w:r w:rsidR="00F27BF4" w:rsidRPr="00A34366">
        <w:rPr>
          <w:rFonts w:asciiTheme="majorHAnsi" w:eastAsia="Arial" w:hAnsiTheme="majorHAnsi" w:cstheme="majorHAnsi"/>
          <w:sz w:val="22"/>
          <w:szCs w:val="22"/>
        </w:rPr>
        <w:t xml:space="preserve">inistries </w:t>
      </w:r>
      <w:r w:rsidR="0071519A" w:rsidRPr="00A34366">
        <w:rPr>
          <w:rFonts w:asciiTheme="majorHAnsi" w:eastAsia="Arial" w:hAnsiTheme="majorHAnsi" w:cstheme="majorHAnsi"/>
          <w:sz w:val="22"/>
          <w:szCs w:val="22"/>
        </w:rPr>
        <w:t xml:space="preserve">of </w:t>
      </w:r>
      <w:r w:rsidR="00F27BF4">
        <w:rPr>
          <w:rFonts w:asciiTheme="majorHAnsi" w:eastAsia="Arial" w:hAnsiTheme="majorHAnsi" w:cstheme="majorHAnsi"/>
          <w:sz w:val="22"/>
          <w:szCs w:val="22"/>
        </w:rPr>
        <w:t>h</w:t>
      </w:r>
      <w:r w:rsidR="00F27BF4" w:rsidRPr="00A34366">
        <w:rPr>
          <w:rFonts w:asciiTheme="majorHAnsi" w:eastAsia="Arial" w:hAnsiTheme="majorHAnsi" w:cstheme="majorHAnsi"/>
          <w:sz w:val="22"/>
          <w:szCs w:val="22"/>
        </w:rPr>
        <w:t xml:space="preserve">ealth </w:t>
      </w:r>
      <w:r w:rsidR="0071519A" w:rsidRPr="00A34366">
        <w:rPr>
          <w:rFonts w:asciiTheme="majorHAnsi" w:eastAsia="Arial" w:hAnsiTheme="majorHAnsi" w:cstheme="majorHAnsi"/>
          <w:sz w:val="22"/>
          <w:szCs w:val="22"/>
        </w:rPr>
        <w:t>on issues ranging from impacts of human mobility on virus transmission to vaccine prioritization and evaluation. This unique expertise builds on decades of groundbreaking research on infectious disease dynamics and development of new methods to study them; our faculty continue to generate novel strategies used globally to fight infectious diseases.</w:t>
      </w:r>
    </w:p>
    <w:p w14:paraId="31845976" w14:textId="5B4C2170" w:rsidR="00F5453E" w:rsidRDefault="00C65E5C" w:rsidP="00C65E5C">
      <w:pPr>
        <w:widowControl w:val="0"/>
        <w:autoSpaceDE w:val="0"/>
        <w:autoSpaceDN w:val="0"/>
        <w:adjustRightInd w:val="0"/>
        <w:rPr>
          <w:rFonts w:asciiTheme="majorHAnsi" w:eastAsia="Times New Roman" w:hAnsiTheme="majorHAnsi" w:cstheme="majorHAnsi"/>
          <w:b/>
          <w:sz w:val="22"/>
          <w:szCs w:val="22"/>
        </w:rPr>
      </w:pPr>
      <w:r w:rsidRPr="00C176CF">
        <w:rPr>
          <w:rFonts w:asciiTheme="majorHAnsi" w:eastAsia="Times New Roman" w:hAnsiTheme="majorHAnsi" w:cstheme="majorHAnsi"/>
          <w:b/>
          <w:sz w:val="22"/>
          <w:szCs w:val="22"/>
        </w:rPr>
        <w:t>Research Platforms</w:t>
      </w:r>
      <w:r w:rsidRPr="00C176CF">
        <w:rPr>
          <w:rFonts w:asciiTheme="majorHAnsi" w:eastAsia="Times New Roman" w:hAnsiTheme="majorHAnsi" w:cstheme="majorHAnsi"/>
          <w:sz w:val="22"/>
          <w:szCs w:val="22"/>
        </w:rPr>
        <w:t xml:space="preserve">, defined broadly, are </w:t>
      </w:r>
      <w:r w:rsidR="00716DF4">
        <w:rPr>
          <w:rFonts w:asciiTheme="majorHAnsi" w:eastAsia="Times New Roman" w:hAnsiTheme="majorHAnsi" w:cstheme="majorHAnsi"/>
          <w:sz w:val="22"/>
          <w:szCs w:val="22"/>
        </w:rPr>
        <w:t>research</w:t>
      </w:r>
      <w:r w:rsidRPr="00C176CF">
        <w:rPr>
          <w:rFonts w:asciiTheme="majorHAnsi" w:eastAsia="Times New Roman" w:hAnsiTheme="majorHAnsi" w:cstheme="majorHAnsi"/>
          <w:sz w:val="22"/>
          <w:szCs w:val="22"/>
        </w:rPr>
        <w:t xml:space="preserve"> resources that can be accessed by multiple </w:t>
      </w:r>
      <w:proofErr w:type="gramStart"/>
      <w:r w:rsidRPr="00C176CF">
        <w:rPr>
          <w:rFonts w:asciiTheme="majorHAnsi" w:eastAsia="Times New Roman" w:hAnsiTheme="majorHAnsi" w:cstheme="majorHAnsi"/>
          <w:sz w:val="22"/>
          <w:szCs w:val="22"/>
        </w:rPr>
        <w:t>faculty</w:t>
      </w:r>
      <w:proofErr w:type="gramEnd"/>
      <w:r w:rsidRPr="00C176CF">
        <w:rPr>
          <w:rFonts w:asciiTheme="majorHAnsi" w:eastAsia="Times New Roman" w:hAnsiTheme="majorHAnsi" w:cstheme="majorHAnsi"/>
          <w:sz w:val="22"/>
          <w:szCs w:val="22"/>
        </w:rPr>
        <w:t xml:space="preserve"> to support projects in a variety of disciplines. The goal </w:t>
      </w:r>
      <w:r w:rsidR="00104090" w:rsidRPr="00C176CF">
        <w:rPr>
          <w:rFonts w:asciiTheme="majorHAnsi" w:eastAsia="Times New Roman" w:hAnsiTheme="majorHAnsi" w:cstheme="majorHAnsi"/>
          <w:sz w:val="22"/>
          <w:szCs w:val="22"/>
        </w:rPr>
        <w:t xml:space="preserve">of these awards </w:t>
      </w:r>
      <w:r w:rsidRPr="00C176CF">
        <w:rPr>
          <w:rFonts w:asciiTheme="majorHAnsi" w:eastAsia="Times New Roman" w:hAnsiTheme="majorHAnsi" w:cstheme="majorHAnsi"/>
          <w:sz w:val="22"/>
          <w:szCs w:val="22"/>
        </w:rPr>
        <w:t xml:space="preserve">is to provide one-time support for the development of research platforms that can be funded in the future by </w:t>
      </w:r>
      <w:r w:rsidR="00075DA7">
        <w:rPr>
          <w:rFonts w:asciiTheme="majorHAnsi" w:eastAsia="Times New Roman" w:hAnsiTheme="majorHAnsi" w:cstheme="majorHAnsi"/>
          <w:sz w:val="22"/>
          <w:szCs w:val="22"/>
        </w:rPr>
        <w:t>other</w:t>
      </w:r>
      <w:r w:rsidR="00075DA7" w:rsidRPr="00C176CF">
        <w:rPr>
          <w:rFonts w:asciiTheme="majorHAnsi" w:eastAsia="Times New Roman" w:hAnsiTheme="majorHAnsi" w:cstheme="majorHAnsi"/>
          <w:sz w:val="22"/>
          <w:szCs w:val="22"/>
        </w:rPr>
        <w:t xml:space="preserve"> </w:t>
      </w:r>
      <w:r w:rsidRPr="00C176CF">
        <w:rPr>
          <w:rFonts w:asciiTheme="majorHAnsi" w:eastAsia="Times New Roman" w:hAnsiTheme="majorHAnsi" w:cstheme="majorHAnsi"/>
          <w:sz w:val="22"/>
          <w:szCs w:val="22"/>
        </w:rPr>
        <w:t>mechanisms.</w:t>
      </w:r>
      <w:r w:rsidR="0018557B">
        <w:rPr>
          <w:rFonts w:asciiTheme="majorHAnsi" w:eastAsia="Times New Roman" w:hAnsiTheme="majorHAnsi" w:cstheme="majorHAnsi"/>
          <w:sz w:val="22"/>
          <w:szCs w:val="22"/>
        </w:rPr>
        <w:t xml:space="preserve"> </w:t>
      </w:r>
      <w:r w:rsidR="00075DA7">
        <w:rPr>
          <w:rFonts w:asciiTheme="majorHAnsi" w:eastAsia="Times New Roman" w:hAnsiTheme="majorHAnsi" w:cstheme="majorHAnsi"/>
          <w:sz w:val="22"/>
          <w:szCs w:val="22"/>
        </w:rPr>
        <w:t>E</w:t>
      </w:r>
      <w:r w:rsidR="00FE0905">
        <w:rPr>
          <w:rFonts w:asciiTheme="majorHAnsi" w:eastAsia="Times New Roman" w:hAnsiTheme="majorHAnsi" w:cstheme="majorHAnsi"/>
          <w:sz w:val="22"/>
          <w:szCs w:val="22"/>
        </w:rPr>
        <w:t xml:space="preserve">xamples include </w:t>
      </w:r>
      <w:r w:rsidR="00075DA7">
        <w:rPr>
          <w:rFonts w:asciiTheme="majorHAnsi" w:eastAsia="Times New Roman" w:hAnsiTheme="majorHAnsi" w:cstheme="majorHAnsi"/>
          <w:sz w:val="22"/>
          <w:szCs w:val="22"/>
        </w:rPr>
        <w:t xml:space="preserve">support for developing a </w:t>
      </w:r>
      <w:r w:rsidR="00A26D6E">
        <w:rPr>
          <w:rFonts w:asciiTheme="majorHAnsi" w:eastAsia="Times New Roman" w:hAnsiTheme="majorHAnsi" w:cstheme="majorHAnsi"/>
          <w:sz w:val="22"/>
          <w:szCs w:val="22"/>
        </w:rPr>
        <w:t>publicly</w:t>
      </w:r>
      <w:r w:rsidR="00B35997">
        <w:rPr>
          <w:rFonts w:asciiTheme="majorHAnsi" w:eastAsia="Times New Roman" w:hAnsiTheme="majorHAnsi" w:cstheme="majorHAnsi"/>
          <w:sz w:val="22"/>
          <w:szCs w:val="22"/>
        </w:rPr>
        <w:t xml:space="preserve"> available </w:t>
      </w:r>
      <w:r w:rsidR="00075DA7">
        <w:rPr>
          <w:rFonts w:asciiTheme="majorHAnsi" w:eastAsia="Times New Roman" w:hAnsiTheme="majorHAnsi" w:cstheme="majorHAnsi"/>
          <w:sz w:val="22"/>
          <w:szCs w:val="22"/>
        </w:rPr>
        <w:t xml:space="preserve">database of cancer </w:t>
      </w:r>
      <w:r w:rsidR="00B35997">
        <w:rPr>
          <w:rFonts w:asciiTheme="majorHAnsi" w:eastAsia="Times New Roman" w:hAnsiTheme="majorHAnsi" w:cstheme="majorHAnsi"/>
          <w:sz w:val="22"/>
          <w:szCs w:val="22"/>
        </w:rPr>
        <w:t>genes</w:t>
      </w:r>
      <w:r w:rsidR="00075DA7">
        <w:rPr>
          <w:rFonts w:asciiTheme="majorHAnsi" w:eastAsia="Times New Roman" w:hAnsiTheme="majorHAnsi" w:cstheme="majorHAnsi"/>
          <w:sz w:val="22"/>
          <w:szCs w:val="22"/>
        </w:rPr>
        <w:t>, bio</w:t>
      </w:r>
      <w:r w:rsidR="00F5453E">
        <w:rPr>
          <w:rFonts w:asciiTheme="majorHAnsi" w:eastAsia="Times New Roman" w:hAnsiTheme="majorHAnsi" w:cstheme="majorHAnsi"/>
          <w:sz w:val="22"/>
          <w:szCs w:val="22"/>
        </w:rPr>
        <w:t>-</w:t>
      </w:r>
      <w:r w:rsidR="00075DA7">
        <w:rPr>
          <w:rFonts w:asciiTheme="majorHAnsi" w:eastAsia="Times New Roman" w:hAnsiTheme="majorHAnsi" w:cstheme="majorHAnsi"/>
          <w:sz w:val="22"/>
          <w:szCs w:val="22"/>
        </w:rPr>
        <w:t xml:space="preserve">banking samples </w:t>
      </w:r>
      <w:r w:rsidR="00B35997">
        <w:rPr>
          <w:rFonts w:asciiTheme="majorHAnsi" w:eastAsia="Times New Roman" w:hAnsiTheme="majorHAnsi" w:cstheme="majorHAnsi"/>
          <w:sz w:val="22"/>
          <w:szCs w:val="22"/>
        </w:rPr>
        <w:t>accessible to</w:t>
      </w:r>
      <w:r w:rsidR="00075DA7">
        <w:rPr>
          <w:rFonts w:asciiTheme="majorHAnsi" w:eastAsia="Times New Roman" w:hAnsiTheme="majorHAnsi" w:cstheme="majorHAnsi"/>
          <w:sz w:val="22"/>
          <w:szCs w:val="22"/>
        </w:rPr>
        <w:t xml:space="preserve"> multiple research groups, </w:t>
      </w:r>
      <w:r w:rsidR="00F4692C">
        <w:rPr>
          <w:rFonts w:asciiTheme="majorHAnsi" w:eastAsia="Times New Roman" w:hAnsiTheme="majorHAnsi" w:cstheme="majorHAnsi"/>
          <w:sz w:val="22"/>
          <w:szCs w:val="22"/>
        </w:rPr>
        <w:t>platforms to increase access to shared datasets or software programs</w:t>
      </w:r>
      <w:r w:rsidR="00A26D6E">
        <w:rPr>
          <w:rFonts w:asciiTheme="majorHAnsi" w:eastAsia="Times New Roman" w:hAnsiTheme="majorHAnsi" w:cstheme="majorHAnsi"/>
          <w:sz w:val="22"/>
          <w:szCs w:val="22"/>
        </w:rPr>
        <w:t>, writing shared code for complex data sets</w:t>
      </w:r>
      <w:r w:rsidR="00F4692C">
        <w:rPr>
          <w:rFonts w:asciiTheme="majorHAnsi" w:eastAsia="Times New Roman" w:hAnsiTheme="majorHAnsi" w:cstheme="majorHAnsi"/>
          <w:sz w:val="22"/>
          <w:szCs w:val="22"/>
        </w:rPr>
        <w:t>,</w:t>
      </w:r>
      <w:r w:rsidR="00A26D6E">
        <w:rPr>
          <w:rFonts w:asciiTheme="majorHAnsi" w:eastAsia="Times New Roman" w:hAnsiTheme="majorHAnsi" w:cstheme="majorHAnsi"/>
          <w:sz w:val="22"/>
          <w:szCs w:val="22"/>
        </w:rPr>
        <w:t xml:space="preserve"> or pooling expertise on health inequities research</w:t>
      </w:r>
      <w:r w:rsidR="00F4692C">
        <w:rPr>
          <w:rFonts w:asciiTheme="majorHAnsi" w:eastAsia="Times New Roman" w:hAnsiTheme="majorHAnsi" w:cstheme="majorHAnsi"/>
          <w:sz w:val="22"/>
          <w:szCs w:val="22"/>
        </w:rPr>
        <w:t xml:space="preserve"> </w:t>
      </w:r>
      <w:r w:rsidR="00A26D6E" w:rsidRPr="00A26D6E">
        <w:rPr>
          <w:rFonts w:asciiTheme="majorHAnsi" w:eastAsia="Times New Roman" w:hAnsiTheme="majorHAnsi" w:cstheme="majorHAnsi"/>
          <w:sz w:val="22"/>
          <w:szCs w:val="22"/>
        </w:rPr>
        <w:t xml:space="preserve">to </w:t>
      </w:r>
      <w:r w:rsidR="00F5453E" w:rsidRPr="00A26D6E">
        <w:rPr>
          <w:rFonts w:asciiTheme="majorHAnsi" w:eastAsia="Times New Roman" w:hAnsiTheme="majorHAnsi" w:cstheme="majorHAnsi"/>
          <w:sz w:val="22"/>
          <w:szCs w:val="22"/>
        </w:rPr>
        <w:t>incorpora</w:t>
      </w:r>
      <w:r w:rsidR="00A26D6E" w:rsidRPr="00A26D6E">
        <w:rPr>
          <w:rFonts w:asciiTheme="majorHAnsi" w:eastAsia="Times New Roman" w:hAnsiTheme="majorHAnsi" w:cstheme="majorHAnsi"/>
          <w:sz w:val="22"/>
          <w:szCs w:val="22"/>
        </w:rPr>
        <w:t>te</w:t>
      </w:r>
      <w:r w:rsidR="00F5453E" w:rsidRPr="00A26D6E">
        <w:rPr>
          <w:rFonts w:asciiTheme="majorHAnsi" w:eastAsia="Times New Roman" w:hAnsiTheme="majorHAnsi" w:cstheme="majorHAnsi"/>
          <w:sz w:val="22"/>
          <w:szCs w:val="22"/>
        </w:rPr>
        <w:t xml:space="preserve"> diversity aspects into grant applications.</w:t>
      </w:r>
      <w:r w:rsidR="00F5453E">
        <w:rPr>
          <w:rFonts w:asciiTheme="majorHAnsi" w:eastAsia="Times New Roman" w:hAnsiTheme="majorHAnsi" w:cstheme="majorHAnsi"/>
          <w:sz w:val="22"/>
          <w:szCs w:val="22"/>
        </w:rPr>
        <w:t xml:space="preserve"> </w:t>
      </w:r>
    </w:p>
    <w:p w14:paraId="70203F52" w14:textId="16115C1C"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b/>
          <w:sz w:val="22"/>
          <w:szCs w:val="22"/>
        </w:rPr>
        <w:t xml:space="preserve"> </w:t>
      </w:r>
    </w:p>
    <w:p w14:paraId="202A2041"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u w:val="single"/>
        </w:rPr>
      </w:pPr>
      <w:r w:rsidRPr="00C176CF">
        <w:rPr>
          <w:rFonts w:asciiTheme="majorHAnsi" w:eastAsia="Times New Roman" w:hAnsiTheme="majorHAnsi" w:cstheme="majorHAnsi"/>
          <w:sz w:val="22"/>
          <w:szCs w:val="22"/>
          <w:u w:val="single"/>
        </w:rPr>
        <w:t>AWARD AMOUNT AND DURATION</w:t>
      </w:r>
    </w:p>
    <w:p w14:paraId="0B243402" w14:textId="58C2CE8B" w:rsidR="00C65E5C" w:rsidRPr="00C176CF" w:rsidRDefault="00935072" w:rsidP="00C65E5C">
      <w:pPr>
        <w:widowControl w:val="0"/>
        <w:autoSpaceDE w:val="0"/>
        <w:autoSpaceDN w:val="0"/>
        <w:adjustRightInd w:val="0"/>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Both </w:t>
      </w:r>
      <w:r w:rsidR="00B66024">
        <w:rPr>
          <w:rFonts w:asciiTheme="majorHAnsi" w:eastAsia="Times New Roman" w:hAnsiTheme="majorHAnsi" w:cstheme="majorHAnsi"/>
          <w:sz w:val="22"/>
          <w:szCs w:val="22"/>
        </w:rPr>
        <w:t>Research</w:t>
      </w:r>
      <w:r>
        <w:rPr>
          <w:rFonts w:asciiTheme="majorHAnsi" w:eastAsia="Times New Roman" w:hAnsiTheme="majorHAnsi" w:cstheme="majorHAnsi"/>
          <w:sz w:val="22"/>
          <w:szCs w:val="22"/>
        </w:rPr>
        <w:t xml:space="preserve"> Grants</w:t>
      </w:r>
      <w:r w:rsidR="00B66024">
        <w:rPr>
          <w:rFonts w:asciiTheme="majorHAnsi" w:eastAsia="Times New Roman" w:hAnsiTheme="majorHAnsi" w:cstheme="majorHAnsi"/>
          <w:sz w:val="22"/>
          <w:szCs w:val="22"/>
        </w:rPr>
        <w:t xml:space="preserve"> and </w:t>
      </w:r>
      <w:r>
        <w:rPr>
          <w:rFonts w:asciiTheme="majorHAnsi" w:eastAsia="Times New Roman" w:hAnsiTheme="majorHAnsi" w:cstheme="majorHAnsi"/>
          <w:sz w:val="22"/>
          <w:szCs w:val="22"/>
        </w:rPr>
        <w:t xml:space="preserve">Research </w:t>
      </w:r>
      <w:r w:rsidR="00B66024">
        <w:rPr>
          <w:rFonts w:asciiTheme="majorHAnsi" w:eastAsia="Times New Roman" w:hAnsiTheme="majorHAnsi" w:cstheme="majorHAnsi"/>
          <w:sz w:val="22"/>
          <w:szCs w:val="22"/>
        </w:rPr>
        <w:t xml:space="preserve">Platform </w:t>
      </w:r>
      <w:r>
        <w:rPr>
          <w:rFonts w:asciiTheme="majorHAnsi" w:eastAsia="Times New Roman" w:hAnsiTheme="majorHAnsi" w:cstheme="majorHAnsi"/>
          <w:sz w:val="22"/>
          <w:szCs w:val="22"/>
        </w:rPr>
        <w:t>A</w:t>
      </w:r>
      <w:r w:rsidR="00C65E5C" w:rsidRPr="00C176CF">
        <w:rPr>
          <w:rFonts w:asciiTheme="majorHAnsi" w:eastAsia="Times New Roman" w:hAnsiTheme="majorHAnsi" w:cstheme="majorHAnsi"/>
          <w:sz w:val="22"/>
          <w:szCs w:val="22"/>
        </w:rPr>
        <w:t>wards will be made for up to $100,000 (direct cost) for</w:t>
      </w:r>
      <w:r w:rsidR="00B66024">
        <w:rPr>
          <w:rFonts w:asciiTheme="majorHAnsi" w:eastAsia="Times New Roman" w:hAnsiTheme="majorHAnsi" w:cstheme="majorHAnsi"/>
          <w:sz w:val="22"/>
          <w:szCs w:val="22"/>
        </w:rPr>
        <w:t xml:space="preserve"> </w:t>
      </w:r>
      <w:r w:rsidR="00F23A02" w:rsidRPr="00C176CF">
        <w:rPr>
          <w:rFonts w:asciiTheme="majorHAnsi" w:eastAsia="Times New Roman" w:hAnsiTheme="majorHAnsi" w:cstheme="majorHAnsi"/>
          <w:sz w:val="22"/>
          <w:szCs w:val="22"/>
        </w:rPr>
        <w:t xml:space="preserve">projects that are designed to be completed in a </w:t>
      </w:r>
      <w:r w:rsidR="00C65E5C" w:rsidRPr="00C176CF">
        <w:rPr>
          <w:rFonts w:asciiTheme="majorHAnsi" w:eastAsia="Times New Roman" w:hAnsiTheme="majorHAnsi" w:cstheme="majorHAnsi"/>
          <w:sz w:val="22"/>
          <w:szCs w:val="22"/>
        </w:rPr>
        <w:t>12-month project</w:t>
      </w:r>
      <w:r w:rsidR="00F23A02" w:rsidRPr="00C176CF">
        <w:rPr>
          <w:rFonts w:asciiTheme="majorHAnsi" w:eastAsia="Times New Roman" w:hAnsiTheme="majorHAnsi" w:cstheme="majorHAnsi"/>
          <w:sz w:val="22"/>
          <w:szCs w:val="22"/>
        </w:rPr>
        <w:t xml:space="preserve"> period</w:t>
      </w:r>
      <w:r w:rsidR="00C65E5C" w:rsidRPr="00C176CF">
        <w:rPr>
          <w:rFonts w:asciiTheme="majorHAnsi" w:eastAsia="Times New Roman" w:hAnsiTheme="majorHAnsi" w:cstheme="majorHAnsi"/>
          <w:sz w:val="22"/>
          <w:szCs w:val="22"/>
        </w:rPr>
        <w:t>.</w:t>
      </w:r>
      <w:r w:rsidR="00B66024">
        <w:rPr>
          <w:rFonts w:asciiTheme="majorHAnsi" w:eastAsia="Times New Roman" w:hAnsiTheme="majorHAnsi" w:cstheme="majorHAnsi"/>
          <w:sz w:val="22"/>
          <w:szCs w:val="22"/>
        </w:rPr>
        <w:t xml:space="preserve"> </w:t>
      </w:r>
      <w:r w:rsidR="00C65E5C" w:rsidRPr="00C176CF">
        <w:rPr>
          <w:rFonts w:asciiTheme="majorHAnsi" w:eastAsia="Times New Roman" w:hAnsiTheme="majorHAnsi" w:cstheme="majorHAnsi"/>
          <w:sz w:val="22"/>
          <w:szCs w:val="22"/>
        </w:rPr>
        <w:t xml:space="preserve">An automatic 6-month no-cost extension will be granted if needed, after which no additional extensions will be </w:t>
      </w:r>
      <w:r w:rsidR="00E00905" w:rsidRPr="00C176CF">
        <w:rPr>
          <w:rFonts w:asciiTheme="majorHAnsi" w:eastAsia="Times New Roman" w:hAnsiTheme="majorHAnsi" w:cstheme="majorHAnsi"/>
          <w:sz w:val="22"/>
          <w:szCs w:val="22"/>
        </w:rPr>
        <w:t>allowed</w:t>
      </w:r>
      <w:r w:rsidR="00C65E5C" w:rsidRPr="00C176CF">
        <w:rPr>
          <w:rFonts w:asciiTheme="majorHAnsi" w:eastAsia="Times New Roman" w:hAnsiTheme="majorHAnsi" w:cstheme="majorHAnsi"/>
          <w:sz w:val="22"/>
          <w:szCs w:val="22"/>
        </w:rPr>
        <w:t>.</w:t>
      </w:r>
    </w:p>
    <w:p w14:paraId="06EBF4C4"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p>
    <w:p w14:paraId="2519B3FC"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u w:val="single"/>
        </w:rPr>
      </w:pPr>
      <w:r w:rsidRPr="00C176CF">
        <w:rPr>
          <w:rFonts w:asciiTheme="majorHAnsi" w:eastAsia="Times New Roman" w:hAnsiTheme="majorHAnsi" w:cstheme="majorHAnsi"/>
          <w:sz w:val="22"/>
          <w:szCs w:val="22"/>
          <w:u w:val="single"/>
        </w:rPr>
        <w:t>ELIGIBILITY</w:t>
      </w:r>
    </w:p>
    <w:p w14:paraId="661A8789"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Principal investigators must be:</w:t>
      </w:r>
    </w:p>
    <w:p w14:paraId="22CE8D6E" w14:textId="77777777" w:rsidR="00C65E5C" w:rsidRPr="00C176CF" w:rsidRDefault="00AD56C2" w:rsidP="00C65E5C">
      <w:pPr>
        <w:widowControl w:val="0"/>
        <w:numPr>
          <w:ilvl w:val="0"/>
          <w:numId w:val="12"/>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 xml:space="preserve">Primary </w:t>
      </w:r>
      <w:r w:rsidR="00C65E5C" w:rsidRPr="00C176CF">
        <w:rPr>
          <w:rFonts w:asciiTheme="majorHAnsi" w:eastAsia="Times New Roman" w:hAnsiTheme="majorHAnsi" w:cstheme="majorHAnsi"/>
          <w:sz w:val="22"/>
          <w:szCs w:val="22"/>
        </w:rPr>
        <w:t>Harvard Chan School faculty</w:t>
      </w:r>
      <w:r w:rsidR="00C35283" w:rsidRPr="00C176CF">
        <w:rPr>
          <w:rFonts w:asciiTheme="majorHAnsi" w:eastAsia="Times New Roman" w:hAnsiTheme="majorHAnsi" w:cstheme="majorHAnsi"/>
          <w:sz w:val="22"/>
          <w:szCs w:val="22"/>
        </w:rPr>
        <w:t xml:space="preserve"> </w:t>
      </w:r>
      <w:r w:rsidR="00C65E5C" w:rsidRPr="00C176CF">
        <w:rPr>
          <w:rFonts w:asciiTheme="majorHAnsi" w:eastAsia="Times New Roman" w:hAnsiTheme="majorHAnsi" w:cstheme="majorHAnsi"/>
          <w:sz w:val="22"/>
          <w:szCs w:val="22"/>
        </w:rPr>
        <w:t>who</w:t>
      </w:r>
      <w:r w:rsidR="00E3171C" w:rsidRPr="00C176CF">
        <w:rPr>
          <w:rFonts w:asciiTheme="majorHAnsi" w:eastAsia="Times New Roman" w:hAnsiTheme="majorHAnsi" w:cstheme="majorHAnsi"/>
          <w:sz w:val="22"/>
          <w:szCs w:val="22"/>
        </w:rPr>
        <w:t>se</w:t>
      </w:r>
      <w:r w:rsidRPr="00C176CF">
        <w:rPr>
          <w:rFonts w:asciiTheme="majorHAnsi" w:eastAsia="Times New Roman" w:hAnsiTheme="majorHAnsi" w:cstheme="majorHAnsi"/>
          <w:sz w:val="22"/>
          <w:szCs w:val="22"/>
        </w:rPr>
        <w:t xml:space="preserve"> research operation is based </w:t>
      </w:r>
      <w:r w:rsidR="00C65E5C" w:rsidRPr="00C176CF">
        <w:rPr>
          <w:rFonts w:asciiTheme="majorHAnsi" w:eastAsia="Times New Roman" w:hAnsiTheme="majorHAnsi" w:cstheme="majorHAnsi"/>
          <w:sz w:val="22"/>
          <w:szCs w:val="22"/>
        </w:rPr>
        <w:t>at the Harvard Chan School</w:t>
      </w:r>
      <w:r w:rsidRPr="00C176CF">
        <w:rPr>
          <w:rFonts w:asciiTheme="majorHAnsi" w:eastAsia="Times New Roman" w:hAnsiTheme="majorHAnsi" w:cstheme="majorHAnsi"/>
          <w:sz w:val="22"/>
          <w:szCs w:val="22"/>
        </w:rPr>
        <w:t>. Co-investigators or team members may include individuals with any academic appointment.</w:t>
      </w:r>
      <w:r w:rsidR="00C65E5C" w:rsidRPr="00C176CF">
        <w:rPr>
          <w:rFonts w:asciiTheme="majorHAnsi" w:eastAsia="Times New Roman" w:hAnsiTheme="majorHAnsi" w:cstheme="majorHAnsi"/>
          <w:sz w:val="22"/>
          <w:szCs w:val="22"/>
        </w:rPr>
        <w:t xml:space="preserve">  </w:t>
      </w:r>
    </w:p>
    <w:p w14:paraId="691475B2" w14:textId="77777777" w:rsidR="00027F16" w:rsidRPr="00C176CF" w:rsidRDefault="00027F16" w:rsidP="00363478">
      <w:pPr>
        <w:widowControl w:val="0"/>
        <w:autoSpaceDE w:val="0"/>
        <w:autoSpaceDN w:val="0"/>
        <w:adjustRightInd w:val="0"/>
        <w:rPr>
          <w:rFonts w:asciiTheme="majorHAnsi" w:hAnsiTheme="majorHAnsi" w:cstheme="majorHAnsi"/>
          <w:sz w:val="22"/>
          <w:szCs w:val="22"/>
        </w:rPr>
      </w:pPr>
    </w:p>
    <w:p w14:paraId="50F42B78" w14:textId="699F583C" w:rsidR="00363478" w:rsidRPr="00C176CF" w:rsidRDefault="00363478" w:rsidP="00363478">
      <w:pPr>
        <w:widowControl w:val="0"/>
        <w:autoSpaceDE w:val="0"/>
        <w:autoSpaceDN w:val="0"/>
        <w:adjustRightInd w:val="0"/>
        <w:rPr>
          <w:rFonts w:asciiTheme="majorHAnsi" w:hAnsiTheme="majorHAnsi" w:cstheme="majorHAnsi"/>
          <w:sz w:val="22"/>
          <w:szCs w:val="22"/>
        </w:rPr>
      </w:pPr>
      <w:r w:rsidRPr="00C176CF">
        <w:rPr>
          <w:rFonts w:asciiTheme="majorHAnsi" w:hAnsiTheme="majorHAnsi" w:cstheme="majorHAnsi"/>
          <w:sz w:val="22"/>
          <w:szCs w:val="22"/>
        </w:rPr>
        <w:t>Applications</w:t>
      </w:r>
      <w:r w:rsidR="00654963">
        <w:rPr>
          <w:rFonts w:asciiTheme="majorHAnsi" w:hAnsiTheme="majorHAnsi" w:cstheme="majorHAnsi"/>
          <w:sz w:val="22"/>
          <w:szCs w:val="22"/>
        </w:rPr>
        <w:t xml:space="preserve"> </w:t>
      </w:r>
      <w:r w:rsidRPr="00C176CF">
        <w:rPr>
          <w:rFonts w:asciiTheme="majorHAnsi" w:hAnsiTheme="majorHAnsi" w:cstheme="majorHAnsi"/>
          <w:sz w:val="22"/>
          <w:szCs w:val="22"/>
        </w:rPr>
        <w:t>must include:</w:t>
      </w:r>
    </w:p>
    <w:p w14:paraId="42347375" w14:textId="0D45AC35" w:rsidR="00C65E5C" w:rsidRPr="00C176CF" w:rsidRDefault="00C65E5C" w:rsidP="00C65E5C">
      <w:pPr>
        <w:widowControl w:val="0"/>
        <w:numPr>
          <w:ilvl w:val="0"/>
          <w:numId w:val="11"/>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 xml:space="preserve">Coinvestigators from at least two Harvard Chan School </w:t>
      </w:r>
      <w:r w:rsidR="00D27FC9">
        <w:rPr>
          <w:rFonts w:asciiTheme="majorHAnsi" w:eastAsia="Times New Roman" w:hAnsiTheme="majorHAnsi" w:cstheme="majorHAnsi"/>
          <w:sz w:val="22"/>
          <w:szCs w:val="22"/>
        </w:rPr>
        <w:t>d</w:t>
      </w:r>
      <w:r w:rsidR="00D27FC9" w:rsidRPr="00C176CF">
        <w:rPr>
          <w:rFonts w:asciiTheme="majorHAnsi" w:eastAsia="Times New Roman" w:hAnsiTheme="majorHAnsi" w:cstheme="majorHAnsi"/>
          <w:sz w:val="22"/>
          <w:szCs w:val="22"/>
        </w:rPr>
        <w:t xml:space="preserve">epartments </w:t>
      </w:r>
      <w:r w:rsidRPr="00C176CF">
        <w:rPr>
          <w:rFonts w:asciiTheme="majorHAnsi" w:eastAsia="Times New Roman" w:hAnsiTheme="majorHAnsi" w:cstheme="majorHAnsi"/>
          <w:sz w:val="22"/>
          <w:szCs w:val="22"/>
        </w:rPr>
        <w:t xml:space="preserve">or </w:t>
      </w:r>
      <w:r w:rsidR="00D27FC9">
        <w:rPr>
          <w:rFonts w:asciiTheme="majorHAnsi" w:eastAsia="Times New Roman" w:hAnsiTheme="majorHAnsi" w:cstheme="majorHAnsi"/>
          <w:sz w:val="22"/>
          <w:szCs w:val="22"/>
        </w:rPr>
        <w:t>c</w:t>
      </w:r>
      <w:r w:rsidR="00D27FC9" w:rsidRPr="00C176CF">
        <w:rPr>
          <w:rFonts w:asciiTheme="majorHAnsi" w:eastAsia="Times New Roman" w:hAnsiTheme="majorHAnsi" w:cstheme="majorHAnsi"/>
          <w:sz w:val="22"/>
          <w:szCs w:val="22"/>
        </w:rPr>
        <w:t xml:space="preserve">enters </w:t>
      </w:r>
      <w:r w:rsidR="009248FA" w:rsidRPr="00C176CF">
        <w:rPr>
          <w:rFonts w:asciiTheme="majorHAnsi" w:eastAsia="Times New Roman" w:hAnsiTheme="majorHAnsi" w:cstheme="majorHAnsi"/>
          <w:sz w:val="22"/>
          <w:szCs w:val="22"/>
        </w:rPr>
        <w:t>representing</w:t>
      </w:r>
      <w:r w:rsidRPr="00C176CF">
        <w:rPr>
          <w:rFonts w:asciiTheme="majorHAnsi" w:eastAsia="Times New Roman" w:hAnsiTheme="majorHAnsi" w:cstheme="majorHAnsi"/>
          <w:sz w:val="22"/>
          <w:szCs w:val="22"/>
        </w:rPr>
        <w:t xml:space="preserve"> interdisciplinary </w:t>
      </w:r>
      <w:r w:rsidR="004E71FD" w:rsidRPr="00C176CF">
        <w:rPr>
          <w:rFonts w:asciiTheme="majorHAnsi" w:eastAsia="Times New Roman" w:hAnsiTheme="majorHAnsi" w:cstheme="majorHAnsi"/>
          <w:sz w:val="22"/>
          <w:szCs w:val="22"/>
        </w:rPr>
        <w:t>collaboration</w:t>
      </w:r>
      <w:r w:rsidR="004E71FD">
        <w:rPr>
          <w:rFonts w:asciiTheme="majorHAnsi" w:eastAsia="Times New Roman" w:hAnsiTheme="majorHAnsi" w:cstheme="majorHAnsi"/>
          <w:sz w:val="22"/>
          <w:szCs w:val="22"/>
        </w:rPr>
        <w:t>; and</w:t>
      </w:r>
    </w:p>
    <w:p w14:paraId="713E39AD" w14:textId="2BCC08EC" w:rsidR="00C65E5C" w:rsidRDefault="00C65E5C" w:rsidP="00C65E5C">
      <w:pPr>
        <w:widowControl w:val="0"/>
        <w:numPr>
          <w:ilvl w:val="0"/>
          <w:numId w:val="11"/>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 xml:space="preserve">Collaboration with at least one other Harvard School </w:t>
      </w:r>
      <w:r w:rsidRPr="004E71FD">
        <w:rPr>
          <w:rFonts w:asciiTheme="majorHAnsi" w:eastAsia="Times New Roman" w:hAnsiTheme="majorHAnsi" w:cstheme="majorHAnsi"/>
          <w:sz w:val="22"/>
          <w:szCs w:val="22"/>
        </w:rPr>
        <w:t>(see below for more details)</w:t>
      </w:r>
      <w:r w:rsidR="00F7799A">
        <w:rPr>
          <w:rFonts w:asciiTheme="majorHAnsi" w:eastAsia="Times New Roman" w:hAnsiTheme="majorHAnsi" w:cstheme="majorHAnsi"/>
          <w:sz w:val="22"/>
          <w:szCs w:val="22"/>
        </w:rPr>
        <w:t>.</w:t>
      </w:r>
    </w:p>
    <w:p w14:paraId="2734F1FB" w14:textId="77777777" w:rsidR="00D27FC9" w:rsidRPr="00C176CF" w:rsidRDefault="00D27FC9" w:rsidP="00C65E5C">
      <w:pPr>
        <w:widowControl w:val="0"/>
        <w:autoSpaceDE w:val="0"/>
        <w:autoSpaceDN w:val="0"/>
        <w:adjustRightInd w:val="0"/>
        <w:rPr>
          <w:rFonts w:asciiTheme="majorHAnsi" w:eastAsia="Times New Roman" w:hAnsiTheme="majorHAnsi" w:cstheme="majorHAnsi"/>
          <w:sz w:val="22"/>
          <w:szCs w:val="22"/>
        </w:rPr>
      </w:pPr>
    </w:p>
    <w:p w14:paraId="1CC72722"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 xml:space="preserve">If you have any questions regarding your eligibility to apply for this award, please contact </w:t>
      </w:r>
      <w:r w:rsidR="0092362A" w:rsidRPr="00C176CF">
        <w:rPr>
          <w:rFonts w:asciiTheme="majorHAnsi" w:eastAsia="Times New Roman" w:hAnsiTheme="majorHAnsi" w:cstheme="majorHAnsi"/>
          <w:sz w:val="22"/>
          <w:szCs w:val="22"/>
        </w:rPr>
        <w:t>Elizabeth Sylvester</w:t>
      </w:r>
      <w:r w:rsidRPr="00C176CF">
        <w:rPr>
          <w:rFonts w:asciiTheme="majorHAnsi" w:eastAsia="Times New Roman" w:hAnsiTheme="majorHAnsi" w:cstheme="majorHAnsi"/>
          <w:sz w:val="22"/>
          <w:szCs w:val="22"/>
        </w:rPr>
        <w:t xml:space="preserve"> at </w:t>
      </w:r>
      <w:hyperlink r:id="rId10" w:history="1">
        <w:r w:rsidR="00565520" w:rsidRPr="00C176CF">
          <w:rPr>
            <w:rStyle w:val="Hyperlink"/>
            <w:rFonts w:asciiTheme="majorHAnsi" w:eastAsia="Times New Roman" w:hAnsiTheme="majorHAnsi" w:cstheme="majorHAnsi"/>
            <w:sz w:val="22"/>
            <w:szCs w:val="22"/>
          </w:rPr>
          <w:t>esylvester@hsph.harvard.edu</w:t>
        </w:r>
      </w:hyperlink>
      <w:r w:rsidRPr="00C176CF">
        <w:rPr>
          <w:rFonts w:asciiTheme="majorHAnsi" w:eastAsia="Times New Roman" w:hAnsiTheme="majorHAnsi" w:cstheme="majorHAnsi"/>
          <w:sz w:val="22"/>
          <w:szCs w:val="22"/>
        </w:rPr>
        <w:t xml:space="preserve">. </w:t>
      </w:r>
    </w:p>
    <w:p w14:paraId="1F351699"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p>
    <w:p w14:paraId="6A5AE99F" w14:textId="3EC5CDD1" w:rsidR="00CA33C4" w:rsidRPr="00C176CF" w:rsidRDefault="00C65E5C" w:rsidP="00C65E5C">
      <w:pPr>
        <w:widowControl w:val="0"/>
        <w:autoSpaceDE w:val="0"/>
        <w:autoSpaceDN w:val="0"/>
        <w:adjustRightInd w:val="0"/>
        <w:rPr>
          <w:rFonts w:asciiTheme="majorHAnsi" w:eastAsia="Times New Roman" w:hAnsiTheme="majorHAnsi" w:cstheme="majorHAnsi"/>
          <w:sz w:val="22"/>
          <w:szCs w:val="22"/>
          <w:u w:val="single"/>
        </w:rPr>
      </w:pPr>
      <w:r w:rsidRPr="00C176CF">
        <w:rPr>
          <w:rFonts w:asciiTheme="majorHAnsi" w:eastAsia="Times New Roman" w:hAnsiTheme="majorHAnsi" w:cstheme="majorHAnsi"/>
          <w:sz w:val="22"/>
          <w:szCs w:val="22"/>
          <w:u w:val="single"/>
        </w:rPr>
        <w:t xml:space="preserve">COLLABORATION REQUIREMENT DETAILS </w:t>
      </w:r>
    </w:p>
    <w:p w14:paraId="61703EF7" w14:textId="3E2E3138" w:rsidR="00C65E5C" w:rsidRPr="00C176CF" w:rsidRDefault="00C65E5C" w:rsidP="00A34366">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 xml:space="preserve">The grant application will include a required section called “Interdisciplinary Approach and Coordination” for applicants to explicitly describe how the proposed </w:t>
      </w:r>
      <w:r w:rsidR="00FA60D0">
        <w:rPr>
          <w:rFonts w:asciiTheme="majorHAnsi" w:eastAsia="Times New Roman" w:hAnsiTheme="majorHAnsi" w:cstheme="majorHAnsi"/>
          <w:sz w:val="22"/>
          <w:szCs w:val="22"/>
        </w:rPr>
        <w:t xml:space="preserve">research </w:t>
      </w:r>
      <w:r w:rsidRPr="00C176CF">
        <w:rPr>
          <w:rFonts w:asciiTheme="majorHAnsi" w:eastAsia="Times New Roman" w:hAnsiTheme="majorHAnsi" w:cstheme="majorHAnsi"/>
          <w:sz w:val="22"/>
          <w:szCs w:val="22"/>
        </w:rPr>
        <w:t>project</w:t>
      </w:r>
      <w:r w:rsidR="00F6665D">
        <w:rPr>
          <w:rFonts w:asciiTheme="majorHAnsi" w:eastAsia="Times New Roman" w:hAnsiTheme="majorHAnsi" w:cstheme="majorHAnsi"/>
          <w:sz w:val="22"/>
          <w:szCs w:val="22"/>
        </w:rPr>
        <w:t xml:space="preserve"> or</w:t>
      </w:r>
      <w:r w:rsidR="00F6665D" w:rsidRPr="00C176CF">
        <w:rPr>
          <w:rFonts w:asciiTheme="majorHAnsi" w:eastAsia="Times New Roman" w:hAnsiTheme="majorHAnsi" w:cstheme="majorHAnsi"/>
          <w:sz w:val="22"/>
          <w:szCs w:val="22"/>
        </w:rPr>
        <w:t xml:space="preserve"> </w:t>
      </w:r>
      <w:r w:rsidRPr="00C176CF">
        <w:rPr>
          <w:rFonts w:asciiTheme="majorHAnsi" w:eastAsia="Times New Roman" w:hAnsiTheme="majorHAnsi" w:cstheme="majorHAnsi"/>
          <w:sz w:val="22"/>
          <w:szCs w:val="22"/>
        </w:rPr>
        <w:t xml:space="preserve">research platform is interdisciplinary in nature. </w:t>
      </w:r>
    </w:p>
    <w:p w14:paraId="2A2C83B7" w14:textId="77777777" w:rsidR="00C65E5C" w:rsidRPr="00C176CF" w:rsidRDefault="00C65E5C" w:rsidP="00C65E5C">
      <w:pPr>
        <w:widowControl w:val="0"/>
        <w:numPr>
          <w:ilvl w:val="0"/>
          <w:numId w:val="13"/>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In this section, applicants should describe how collaborat</w:t>
      </w:r>
      <w:r w:rsidR="005858F0" w:rsidRPr="00C176CF">
        <w:rPr>
          <w:rFonts w:asciiTheme="majorHAnsi" w:eastAsia="Times New Roman" w:hAnsiTheme="majorHAnsi" w:cstheme="majorHAnsi"/>
          <w:sz w:val="22"/>
          <w:szCs w:val="22"/>
        </w:rPr>
        <w:t>ion across Harvard Chan School departments or c</w:t>
      </w:r>
      <w:r w:rsidRPr="00C176CF">
        <w:rPr>
          <w:rFonts w:asciiTheme="majorHAnsi" w:eastAsia="Times New Roman" w:hAnsiTheme="majorHAnsi" w:cstheme="majorHAnsi"/>
          <w:sz w:val="22"/>
          <w:szCs w:val="22"/>
        </w:rPr>
        <w:t xml:space="preserve">enters </w:t>
      </w:r>
      <w:r w:rsidR="005858F0" w:rsidRPr="00C176CF">
        <w:rPr>
          <w:rFonts w:asciiTheme="majorHAnsi" w:eastAsia="Times New Roman" w:hAnsiTheme="majorHAnsi" w:cstheme="majorHAnsi"/>
          <w:sz w:val="22"/>
          <w:szCs w:val="22"/>
        </w:rPr>
        <w:t>and at least one other Harvard s</w:t>
      </w:r>
      <w:r w:rsidRPr="00C176CF">
        <w:rPr>
          <w:rFonts w:asciiTheme="majorHAnsi" w:eastAsia="Times New Roman" w:hAnsiTheme="majorHAnsi" w:cstheme="majorHAnsi"/>
          <w:sz w:val="22"/>
          <w:szCs w:val="22"/>
        </w:rPr>
        <w:t>chool will be operationalized. Topics to be addressed include communication, shared decision-making, conflict resolution, personnel decisions, management of changes in study protocol, and authorship. Administrative and technical responsibilities should also be outlined.</w:t>
      </w:r>
    </w:p>
    <w:p w14:paraId="08C5D23C" w14:textId="3AC6C5AC" w:rsidR="00C35283" w:rsidRPr="00C176CF" w:rsidRDefault="00906D7F" w:rsidP="00C35283">
      <w:pPr>
        <w:widowControl w:val="0"/>
        <w:numPr>
          <w:ilvl w:val="0"/>
          <w:numId w:val="13"/>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Any rank of researcher</w:t>
      </w:r>
      <w:r w:rsidR="00A05A73" w:rsidRPr="00C176CF">
        <w:rPr>
          <w:rFonts w:asciiTheme="majorHAnsi" w:eastAsia="Times New Roman" w:hAnsiTheme="majorHAnsi" w:cstheme="majorHAnsi"/>
          <w:sz w:val="22"/>
          <w:szCs w:val="22"/>
        </w:rPr>
        <w:t xml:space="preserve"> (f</w:t>
      </w:r>
      <w:r w:rsidR="00C35283" w:rsidRPr="00C176CF">
        <w:rPr>
          <w:rFonts w:asciiTheme="majorHAnsi" w:eastAsia="Times New Roman" w:hAnsiTheme="majorHAnsi" w:cstheme="majorHAnsi"/>
          <w:sz w:val="22"/>
          <w:szCs w:val="22"/>
        </w:rPr>
        <w:t>aculty</w:t>
      </w:r>
      <w:r w:rsidR="00A05A73" w:rsidRPr="00C176CF">
        <w:rPr>
          <w:rFonts w:asciiTheme="majorHAnsi" w:eastAsia="Times New Roman" w:hAnsiTheme="majorHAnsi" w:cstheme="majorHAnsi"/>
          <w:sz w:val="22"/>
          <w:szCs w:val="22"/>
        </w:rPr>
        <w:t>,</w:t>
      </w:r>
      <w:r w:rsidR="00C35283" w:rsidRPr="00C176CF">
        <w:rPr>
          <w:rFonts w:asciiTheme="majorHAnsi" w:eastAsia="Times New Roman" w:hAnsiTheme="majorHAnsi" w:cstheme="majorHAnsi"/>
          <w:sz w:val="22"/>
          <w:szCs w:val="22"/>
        </w:rPr>
        <w:t xml:space="preserve"> research scientists</w:t>
      </w:r>
      <w:r w:rsidR="00A05A73" w:rsidRPr="00C176CF">
        <w:rPr>
          <w:rFonts w:asciiTheme="majorHAnsi" w:eastAsia="Times New Roman" w:hAnsiTheme="majorHAnsi" w:cstheme="majorHAnsi"/>
          <w:sz w:val="22"/>
          <w:szCs w:val="22"/>
        </w:rPr>
        <w:t>, postdocs, students)</w:t>
      </w:r>
      <w:r w:rsidR="00C35283" w:rsidRPr="00C176CF">
        <w:rPr>
          <w:rFonts w:asciiTheme="majorHAnsi" w:eastAsia="Times New Roman" w:hAnsiTheme="majorHAnsi" w:cstheme="majorHAnsi"/>
          <w:sz w:val="22"/>
          <w:szCs w:val="22"/>
        </w:rPr>
        <w:t xml:space="preserve"> </w:t>
      </w:r>
      <w:r w:rsidRPr="00C176CF">
        <w:rPr>
          <w:rFonts w:asciiTheme="majorHAnsi" w:eastAsia="Times New Roman" w:hAnsiTheme="majorHAnsi" w:cstheme="majorHAnsi"/>
          <w:sz w:val="22"/>
          <w:szCs w:val="22"/>
        </w:rPr>
        <w:t xml:space="preserve">will meet the requirement for collaboration with another </w:t>
      </w:r>
      <w:r w:rsidR="00C35283" w:rsidRPr="00C176CF">
        <w:rPr>
          <w:rFonts w:asciiTheme="majorHAnsi" w:eastAsia="Times New Roman" w:hAnsiTheme="majorHAnsi" w:cstheme="majorHAnsi"/>
          <w:sz w:val="22"/>
          <w:szCs w:val="22"/>
        </w:rPr>
        <w:t xml:space="preserve">Harvard </w:t>
      </w:r>
      <w:r w:rsidR="002513BF">
        <w:rPr>
          <w:rFonts w:asciiTheme="majorHAnsi" w:eastAsia="Times New Roman" w:hAnsiTheme="majorHAnsi" w:cstheme="majorHAnsi"/>
          <w:sz w:val="22"/>
          <w:szCs w:val="22"/>
        </w:rPr>
        <w:t>s</w:t>
      </w:r>
      <w:r w:rsidR="002513BF" w:rsidRPr="00C176CF">
        <w:rPr>
          <w:rFonts w:asciiTheme="majorHAnsi" w:eastAsia="Times New Roman" w:hAnsiTheme="majorHAnsi" w:cstheme="majorHAnsi"/>
          <w:sz w:val="22"/>
          <w:szCs w:val="22"/>
        </w:rPr>
        <w:t>chool</w:t>
      </w:r>
      <w:r w:rsidR="00C35283" w:rsidRPr="00C176CF">
        <w:rPr>
          <w:rFonts w:asciiTheme="majorHAnsi" w:eastAsia="Times New Roman" w:hAnsiTheme="majorHAnsi" w:cstheme="majorHAnsi"/>
          <w:sz w:val="22"/>
          <w:szCs w:val="22"/>
        </w:rPr>
        <w:t xml:space="preserve">. </w:t>
      </w:r>
    </w:p>
    <w:p w14:paraId="281EF79A" w14:textId="39CA7C6D" w:rsidR="00C35283" w:rsidRPr="00C176CF" w:rsidRDefault="00C65E5C" w:rsidP="00C35283">
      <w:pPr>
        <w:widowControl w:val="0"/>
        <w:numPr>
          <w:ilvl w:val="0"/>
          <w:numId w:val="13"/>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 xml:space="preserve">An example of a collaborative approach could include a shared student or postdoctoral fellow working with investigators from multiple departments or </w:t>
      </w:r>
      <w:r w:rsidR="0067289B">
        <w:rPr>
          <w:rFonts w:asciiTheme="majorHAnsi" w:eastAsia="Times New Roman" w:hAnsiTheme="majorHAnsi" w:cstheme="majorHAnsi"/>
          <w:sz w:val="22"/>
          <w:szCs w:val="22"/>
        </w:rPr>
        <w:t>s</w:t>
      </w:r>
      <w:r w:rsidR="0067289B" w:rsidRPr="00C176CF">
        <w:rPr>
          <w:rFonts w:asciiTheme="majorHAnsi" w:eastAsia="Times New Roman" w:hAnsiTheme="majorHAnsi" w:cstheme="majorHAnsi"/>
          <w:sz w:val="22"/>
          <w:szCs w:val="22"/>
        </w:rPr>
        <w:t>chools</w:t>
      </w:r>
      <w:r w:rsidRPr="00C176CF">
        <w:rPr>
          <w:rFonts w:asciiTheme="majorHAnsi" w:eastAsia="Times New Roman" w:hAnsiTheme="majorHAnsi" w:cstheme="majorHAnsi"/>
          <w:sz w:val="22"/>
          <w:szCs w:val="22"/>
        </w:rPr>
        <w:t>. Other models for operationalizing collaboration may include provisions for regular co-investigators and team meetings, or agreements for shared resources and equipment</w:t>
      </w:r>
      <w:r w:rsidR="005858F0" w:rsidRPr="00C176CF">
        <w:rPr>
          <w:rFonts w:asciiTheme="majorHAnsi" w:eastAsia="Times New Roman" w:hAnsiTheme="majorHAnsi" w:cstheme="majorHAnsi"/>
          <w:sz w:val="22"/>
          <w:szCs w:val="22"/>
        </w:rPr>
        <w:t>,</w:t>
      </w:r>
      <w:r w:rsidRPr="00C176CF">
        <w:rPr>
          <w:rFonts w:asciiTheme="majorHAnsi" w:eastAsia="Times New Roman" w:hAnsiTheme="majorHAnsi" w:cstheme="majorHAnsi"/>
          <w:sz w:val="22"/>
          <w:szCs w:val="22"/>
        </w:rPr>
        <w:t xml:space="preserve"> as appropriate. </w:t>
      </w:r>
    </w:p>
    <w:p w14:paraId="716A4031" w14:textId="22A5F13C" w:rsidR="002D567F" w:rsidRDefault="002D567F" w:rsidP="00C65E5C">
      <w:pPr>
        <w:widowControl w:val="0"/>
        <w:numPr>
          <w:ilvl w:val="0"/>
          <w:numId w:val="13"/>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 xml:space="preserve">The inclusion of Harvard Chan School junior faculty as part of a research team is </w:t>
      </w:r>
      <w:r w:rsidRPr="00C176CF">
        <w:rPr>
          <w:rFonts w:asciiTheme="majorHAnsi" w:eastAsia="Times New Roman" w:hAnsiTheme="majorHAnsi" w:cstheme="majorHAnsi"/>
          <w:i/>
          <w:sz w:val="22"/>
          <w:szCs w:val="22"/>
        </w:rPr>
        <w:t>strongly</w:t>
      </w:r>
      <w:r w:rsidRPr="00C176CF">
        <w:rPr>
          <w:rFonts w:asciiTheme="majorHAnsi" w:eastAsia="Times New Roman" w:hAnsiTheme="majorHAnsi" w:cstheme="majorHAnsi"/>
          <w:sz w:val="22"/>
          <w:szCs w:val="22"/>
        </w:rPr>
        <w:t xml:space="preserve"> encouraged and will be </w:t>
      </w:r>
      <w:r w:rsidR="00AD56C2" w:rsidRPr="00C176CF">
        <w:rPr>
          <w:rFonts w:asciiTheme="majorHAnsi" w:eastAsia="Times New Roman" w:hAnsiTheme="majorHAnsi" w:cstheme="majorHAnsi"/>
          <w:sz w:val="22"/>
          <w:szCs w:val="22"/>
        </w:rPr>
        <w:t>factored into application review</w:t>
      </w:r>
      <w:r w:rsidR="006E5A8E" w:rsidRPr="00C176CF">
        <w:rPr>
          <w:rFonts w:asciiTheme="majorHAnsi" w:eastAsia="Times New Roman" w:hAnsiTheme="majorHAnsi" w:cstheme="majorHAnsi"/>
          <w:sz w:val="22"/>
          <w:szCs w:val="22"/>
        </w:rPr>
        <w:t xml:space="preserve"> and scoring</w:t>
      </w:r>
      <w:r w:rsidR="00AD56C2" w:rsidRPr="00C176CF">
        <w:rPr>
          <w:rFonts w:asciiTheme="majorHAnsi" w:eastAsia="Times New Roman" w:hAnsiTheme="majorHAnsi" w:cstheme="majorHAnsi"/>
          <w:sz w:val="22"/>
          <w:szCs w:val="22"/>
        </w:rPr>
        <w:t xml:space="preserve">. </w:t>
      </w:r>
      <w:r w:rsidRPr="00C176CF">
        <w:rPr>
          <w:rFonts w:asciiTheme="majorHAnsi" w:eastAsia="Times New Roman" w:hAnsiTheme="majorHAnsi" w:cstheme="majorHAnsi"/>
          <w:sz w:val="22"/>
          <w:szCs w:val="22"/>
        </w:rPr>
        <w:t xml:space="preserve"> </w:t>
      </w:r>
    </w:p>
    <w:p w14:paraId="142D7A09"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p>
    <w:p w14:paraId="2FAF63D7"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u w:val="single"/>
        </w:rPr>
        <w:t>ADDITIONAL PROJECT SUPPORT</w:t>
      </w:r>
      <w:r w:rsidRPr="00C176CF">
        <w:rPr>
          <w:rFonts w:asciiTheme="majorHAnsi" w:eastAsia="Times New Roman" w:hAnsiTheme="majorHAnsi" w:cstheme="majorHAnsi"/>
          <w:sz w:val="22"/>
          <w:szCs w:val="22"/>
        </w:rPr>
        <w:t xml:space="preserve"> </w:t>
      </w:r>
    </w:p>
    <w:p w14:paraId="76960E43"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All awardees will receive additional support from the Office of Research Strategy and Development (ORSD) during the project period. Sp</w:t>
      </w:r>
      <w:r w:rsidR="005858F0" w:rsidRPr="00C176CF">
        <w:rPr>
          <w:rFonts w:asciiTheme="majorHAnsi" w:eastAsia="Times New Roman" w:hAnsiTheme="majorHAnsi" w:cstheme="majorHAnsi"/>
          <w:sz w:val="22"/>
          <w:szCs w:val="22"/>
        </w:rPr>
        <w:t>ecifically, ORSD will work with</w:t>
      </w:r>
      <w:r w:rsidRPr="00C176CF">
        <w:rPr>
          <w:rFonts w:asciiTheme="majorHAnsi" w:eastAsia="Times New Roman" w:hAnsiTheme="majorHAnsi" w:cstheme="majorHAnsi"/>
          <w:sz w:val="22"/>
          <w:szCs w:val="22"/>
        </w:rPr>
        <w:t xml:space="preserve"> teams to identify and </w:t>
      </w:r>
      <w:r w:rsidR="005858F0" w:rsidRPr="00C176CF">
        <w:rPr>
          <w:rFonts w:asciiTheme="majorHAnsi" w:eastAsia="Times New Roman" w:hAnsiTheme="majorHAnsi" w:cstheme="majorHAnsi"/>
          <w:sz w:val="22"/>
          <w:szCs w:val="22"/>
        </w:rPr>
        <w:t>connect with</w:t>
      </w:r>
      <w:r w:rsidRPr="00C176CF">
        <w:rPr>
          <w:rFonts w:asciiTheme="majorHAnsi" w:eastAsia="Times New Roman" w:hAnsiTheme="majorHAnsi" w:cstheme="majorHAnsi"/>
          <w:sz w:val="22"/>
          <w:szCs w:val="22"/>
        </w:rPr>
        <w:t xml:space="preserve"> additional resour</w:t>
      </w:r>
      <w:r w:rsidR="005858F0" w:rsidRPr="00C176CF">
        <w:rPr>
          <w:rFonts w:asciiTheme="majorHAnsi" w:eastAsia="Times New Roman" w:hAnsiTheme="majorHAnsi" w:cstheme="majorHAnsi"/>
          <w:sz w:val="22"/>
          <w:szCs w:val="22"/>
        </w:rPr>
        <w:t xml:space="preserve">ces and collaborators, as needed. </w:t>
      </w:r>
      <w:r w:rsidRPr="00C176CF">
        <w:rPr>
          <w:rFonts w:asciiTheme="majorHAnsi" w:eastAsia="Times New Roman" w:hAnsiTheme="majorHAnsi" w:cstheme="majorHAnsi"/>
          <w:sz w:val="22"/>
          <w:szCs w:val="22"/>
        </w:rPr>
        <w:t xml:space="preserve">There will be </w:t>
      </w:r>
      <w:r w:rsidR="00EC4071" w:rsidRPr="00C176CF">
        <w:rPr>
          <w:rFonts w:asciiTheme="majorHAnsi" w:eastAsia="Times New Roman" w:hAnsiTheme="majorHAnsi" w:cstheme="majorHAnsi"/>
          <w:sz w:val="22"/>
          <w:szCs w:val="22"/>
        </w:rPr>
        <w:t>periodic</w:t>
      </w:r>
      <w:r w:rsidRPr="00C176CF">
        <w:rPr>
          <w:rFonts w:asciiTheme="majorHAnsi" w:eastAsia="Times New Roman" w:hAnsiTheme="majorHAnsi" w:cstheme="majorHAnsi"/>
          <w:sz w:val="22"/>
          <w:szCs w:val="22"/>
        </w:rPr>
        <w:t xml:space="preserve"> check-ins with ORSD staff </w:t>
      </w:r>
      <w:r w:rsidR="00EC4071" w:rsidRPr="00C176CF">
        <w:rPr>
          <w:rFonts w:asciiTheme="majorHAnsi" w:eastAsia="Times New Roman" w:hAnsiTheme="majorHAnsi" w:cstheme="majorHAnsi"/>
          <w:sz w:val="22"/>
          <w:szCs w:val="22"/>
        </w:rPr>
        <w:t>t</w:t>
      </w:r>
      <w:r w:rsidRPr="00C176CF">
        <w:rPr>
          <w:rFonts w:asciiTheme="majorHAnsi" w:eastAsia="Times New Roman" w:hAnsiTheme="majorHAnsi" w:cstheme="majorHAnsi"/>
          <w:sz w:val="22"/>
          <w:szCs w:val="22"/>
        </w:rPr>
        <w:t>o identify roadblocks and facilitate solutions</w:t>
      </w:r>
      <w:r w:rsidR="00EC4071" w:rsidRPr="00C176CF">
        <w:rPr>
          <w:rFonts w:asciiTheme="majorHAnsi" w:eastAsia="Times New Roman" w:hAnsiTheme="majorHAnsi" w:cstheme="majorHAnsi"/>
          <w:sz w:val="22"/>
          <w:szCs w:val="22"/>
        </w:rPr>
        <w:t>.</w:t>
      </w:r>
      <w:r w:rsidRPr="00C176CF">
        <w:rPr>
          <w:rFonts w:asciiTheme="majorHAnsi" w:eastAsia="Times New Roman" w:hAnsiTheme="majorHAnsi" w:cstheme="majorHAnsi"/>
          <w:sz w:val="22"/>
          <w:szCs w:val="22"/>
        </w:rPr>
        <w:t xml:space="preserve"> The Acceleration Award mechanism is designed to position faculty for external support mechanisms. </w:t>
      </w:r>
    </w:p>
    <w:p w14:paraId="75AE1467"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p>
    <w:p w14:paraId="32519B32"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u w:val="single"/>
        </w:rPr>
      </w:pPr>
      <w:r w:rsidRPr="00C176CF">
        <w:rPr>
          <w:rFonts w:asciiTheme="majorHAnsi" w:eastAsia="Times New Roman" w:hAnsiTheme="majorHAnsi" w:cstheme="majorHAnsi"/>
          <w:sz w:val="22"/>
          <w:szCs w:val="22"/>
          <w:u w:val="single"/>
        </w:rPr>
        <w:lastRenderedPageBreak/>
        <w:t>SUBMISSION PROCESS</w:t>
      </w:r>
    </w:p>
    <w:p w14:paraId="7FBB96AA" w14:textId="7BAA42FA" w:rsidR="00735582" w:rsidRPr="00C176CF" w:rsidRDefault="00C65E5C" w:rsidP="00C65E5C">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 xml:space="preserve">Proposals are to be submitted through the </w:t>
      </w:r>
      <w:hyperlink r:id="rId11" w:history="1">
        <w:r w:rsidRPr="00C176CF">
          <w:rPr>
            <w:rFonts w:asciiTheme="majorHAnsi" w:eastAsia="Times New Roman" w:hAnsiTheme="majorHAnsi" w:cstheme="majorHAnsi"/>
            <w:color w:val="0563C1"/>
            <w:sz w:val="22"/>
            <w:szCs w:val="22"/>
            <w:u w:val="single"/>
          </w:rPr>
          <w:t>Harvard University Funding Portal</w:t>
        </w:r>
      </w:hyperlink>
      <w:r w:rsidRPr="00C176CF">
        <w:rPr>
          <w:rFonts w:asciiTheme="majorHAnsi" w:eastAsia="Times New Roman" w:hAnsiTheme="majorHAnsi" w:cstheme="majorHAnsi"/>
          <w:sz w:val="22"/>
          <w:szCs w:val="22"/>
        </w:rPr>
        <w:t xml:space="preserve"> (HUFP). If you are using the application portal for the first time, you must complete a short registration process (see below). Please note, you can se</w:t>
      </w:r>
      <w:r w:rsidR="009248FA" w:rsidRPr="00C176CF">
        <w:rPr>
          <w:rFonts w:asciiTheme="majorHAnsi" w:eastAsia="Times New Roman" w:hAnsiTheme="majorHAnsi" w:cstheme="majorHAnsi"/>
          <w:sz w:val="22"/>
          <w:szCs w:val="22"/>
        </w:rPr>
        <w:t xml:space="preserve">arch for awards without logging </w:t>
      </w:r>
      <w:r w:rsidR="00B85FB8" w:rsidRPr="00C176CF">
        <w:rPr>
          <w:rFonts w:asciiTheme="majorHAnsi" w:eastAsia="Times New Roman" w:hAnsiTheme="majorHAnsi" w:cstheme="majorHAnsi"/>
          <w:sz w:val="22"/>
          <w:szCs w:val="22"/>
        </w:rPr>
        <w:t>in,</w:t>
      </w:r>
      <w:r w:rsidRPr="00C176CF">
        <w:rPr>
          <w:rFonts w:asciiTheme="majorHAnsi" w:eastAsia="Times New Roman" w:hAnsiTheme="majorHAnsi" w:cstheme="majorHAnsi"/>
          <w:sz w:val="22"/>
          <w:szCs w:val="22"/>
        </w:rPr>
        <w:t xml:space="preserve"> but yo</w:t>
      </w:r>
      <w:r w:rsidR="009248FA" w:rsidRPr="00C176CF">
        <w:rPr>
          <w:rFonts w:asciiTheme="majorHAnsi" w:eastAsia="Times New Roman" w:hAnsiTheme="majorHAnsi" w:cstheme="majorHAnsi"/>
          <w:sz w:val="22"/>
          <w:szCs w:val="22"/>
        </w:rPr>
        <w:t xml:space="preserve">u must be registered and logged </w:t>
      </w:r>
      <w:r w:rsidRPr="00C176CF">
        <w:rPr>
          <w:rFonts w:asciiTheme="majorHAnsi" w:eastAsia="Times New Roman" w:hAnsiTheme="majorHAnsi" w:cstheme="majorHAnsi"/>
          <w:sz w:val="22"/>
          <w:szCs w:val="22"/>
        </w:rPr>
        <w:t xml:space="preserve">in with your Harvard Key to </w:t>
      </w:r>
      <w:proofErr w:type="gramStart"/>
      <w:r w:rsidRPr="00C176CF">
        <w:rPr>
          <w:rFonts w:asciiTheme="majorHAnsi" w:eastAsia="Times New Roman" w:hAnsiTheme="majorHAnsi" w:cstheme="majorHAnsi"/>
          <w:sz w:val="22"/>
          <w:szCs w:val="22"/>
        </w:rPr>
        <w:t>submit an application</w:t>
      </w:r>
      <w:proofErr w:type="gramEnd"/>
      <w:r w:rsidR="007D473C" w:rsidRPr="00C176CF">
        <w:rPr>
          <w:rFonts w:asciiTheme="majorHAnsi" w:eastAsia="Times New Roman" w:hAnsiTheme="majorHAnsi" w:cstheme="majorHAnsi"/>
          <w:sz w:val="22"/>
          <w:szCs w:val="22"/>
        </w:rPr>
        <w:t>.</w:t>
      </w:r>
      <w:r w:rsidRPr="00C176CF">
        <w:rPr>
          <w:rFonts w:asciiTheme="majorHAnsi" w:eastAsia="Times New Roman" w:hAnsiTheme="majorHAnsi" w:cstheme="majorHAnsi"/>
          <w:sz w:val="22"/>
          <w:szCs w:val="22"/>
        </w:rPr>
        <w:t xml:space="preserve"> </w:t>
      </w:r>
      <w:r w:rsidR="004D4002" w:rsidRPr="00C176CF">
        <w:rPr>
          <w:rFonts w:asciiTheme="majorHAnsi" w:eastAsia="Times New Roman" w:hAnsiTheme="majorHAnsi" w:cstheme="majorHAnsi"/>
          <w:sz w:val="22"/>
          <w:szCs w:val="22"/>
        </w:rPr>
        <w:t xml:space="preserve">There is an option to assign a proxy for proposal </w:t>
      </w:r>
      <w:r w:rsidR="009F4EFF" w:rsidRPr="00C176CF">
        <w:rPr>
          <w:rFonts w:asciiTheme="majorHAnsi" w:eastAsia="Times New Roman" w:hAnsiTheme="majorHAnsi" w:cstheme="majorHAnsi"/>
          <w:sz w:val="22"/>
          <w:szCs w:val="22"/>
        </w:rPr>
        <w:t>submission,</w:t>
      </w:r>
      <w:r w:rsidR="004D4002" w:rsidRPr="00C176CF">
        <w:rPr>
          <w:rFonts w:asciiTheme="majorHAnsi" w:eastAsia="Times New Roman" w:hAnsiTheme="majorHAnsi" w:cstheme="majorHAnsi"/>
          <w:sz w:val="22"/>
          <w:szCs w:val="22"/>
        </w:rPr>
        <w:t xml:space="preserve"> but your grant manager cannot use your Harvard Key to submit your application. P</w:t>
      </w:r>
      <w:r w:rsidR="00A05A73" w:rsidRPr="00C176CF">
        <w:rPr>
          <w:rFonts w:asciiTheme="majorHAnsi" w:eastAsia="Times New Roman" w:hAnsiTheme="majorHAnsi" w:cstheme="majorHAnsi"/>
          <w:sz w:val="22"/>
          <w:szCs w:val="22"/>
        </w:rPr>
        <w:t>lease see below for more information on registering for an account and assigning a proxy.</w:t>
      </w:r>
    </w:p>
    <w:p w14:paraId="5A8FFF3A" w14:textId="77777777" w:rsidR="00BD15AC" w:rsidRPr="00C176CF" w:rsidRDefault="00BD15AC" w:rsidP="00C65E5C">
      <w:pPr>
        <w:widowControl w:val="0"/>
        <w:autoSpaceDE w:val="0"/>
        <w:autoSpaceDN w:val="0"/>
        <w:adjustRightInd w:val="0"/>
        <w:rPr>
          <w:rFonts w:asciiTheme="majorHAnsi" w:eastAsia="Times New Roman" w:hAnsiTheme="majorHAnsi" w:cstheme="majorHAnsi"/>
          <w:sz w:val="22"/>
          <w:szCs w:val="22"/>
        </w:rPr>
      </w:pPr>
    </w:p>
    <w:p w14:paraId="613F3D7E" w14:textId="77777777" w:rsidR="00BD15AC" w:rsidRPr="00C176CF" w:rsidRDefault="00BD15AC" w:rsidP="00C65E5C">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b/>
          <w:sz w:val="22"/>
          <w:szCs w:val="22"/>
        </w:rPr>
        <w:t>Register</w:t>
      </w:r>
      <w:r w:rsidR="00A05A73" w:rsidRPr="00C176CF">
        <w:rPr>
          <w:rFonts w:asciiTheme="majorHAnsi" w:eastAsia="Times New Roman" w:hAnsiTheme="majorHAnsi" w:cstheme="majorHAnsi"/>
          <w:b/>
          <w:sz w:val="22"/>
          <w:szCs w:val="22"/>
        </w:rPr>
        <w:t>ing your HUFP Account</w:t>
      </w:r>
      <w:r w:rsidRPr="00C176CF">
        <w:rPr>
          <w:rFonts w:asciiTheme="majorHAnsi" w:eastAsia="Times New Roman" w:hAnsiTheme="majorHAnsi" w:cstheme="majorHAnsi"/>
          <w:b/>
          <w:sz w:val="22"/>
          <w:szCs w:val="22"/>
        </w:rPr>
        <w:t>:</w:t>
      </w:r>
      <w:r w:rsidRPr="00C176CF">
        <w:rPr>
          <w:rFonts w:asciiTheme="majorHAnsi" w:eastAsia="Times New Roman" w:hAnsiTheme="majorHAnsi" w:cstheme="majorHAnsi"/>
          <w:sz w:val="22"/>
          <w:szCs w:val="22"/>
        </w:rPr>
        <w:t xml:space="preserve"> Select “Log-in” in the top right corner of the HUFP webpage, which will bring you to a log-in page with two options. Select the "with Harvard Key" icon, which will prompt you to enter your Harvard Key. You will be led through a short three-question registration process. Once registered, you will be able to log in with your Harvard Key to submit applications. </w:t>
      </w:r>
    </w:p>
    <w:p w14:paraId="5226FA6A" w14:textId="77777777" w:rsidR="00735582" w:rsidRPr="00C176CF" w:rsidRDefault="00735582" w:rsidP="00C65E5C">
      <w:pPr>
        <w:widowControl w:val="0"/>
        <w:autoSpaceDE w:val="0"/>
        <w:autoSpaceDN w:val="0"/>
        <w:adjustRightInd w:val="0"/>
        <w:rPr>
          <w:rFonts w:asciiTheme="majorHAnsi" w:eastAsia="Times New Roman" w:hAnsiTheme="majorHAnsi" w:cstheme="majorHAnsi"/>
          <w:sz w:val="22"/>
          <w:szCs w:val="22"/>
        </w:rPr>
      </w:pPr>
    </w:p>
    <w:p w14:paraId="3C61A713" w14:textId="77777777" w:rsidR="00C20915" w:rsidRPr="00C176CF" w:rsidRDefault="00735582" w:rsidP="00C65E5C">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u w:val="single"/>
        </w:rPr>
        <w:t>Assigning a Proxy for Submission:</w:t>
      </w:r>
      <w:r w:rsidRPr="00C176CF">
        <w:rPr>
          <w:rFonts w:asciiTheme="majorHAnsi" w:eastAsia="Times New Roman" w:hAnsiTheme="majorHAnsi" w:cstheme="majorHAnsi"/>
          <w:sz w:val="22"/>
          <w:szCs w:val="22"/>
        </w:rPr>
        <w:t xml:space="preserve"> </w:t>
      </w:r>
      <w:r w:rsidR="00A05A73" w:rsidRPr="00C176CF">
        <w:rPr>
          <w:rFonts w:asciiTheme="majorHAnsi" w:eastAsia="Times New Roman" w:hAnsiTheme="majorHAnsi" w:cstheme="majorHAnsi"/>
          <w:sz w:val="22"/>
          <w:szCs w:val="22"/>
        </w:rPr>
        <w:t xml:space="preserve">Before beginning an application, both </w:t>
      </w:r>
      <w:r w:rsidR="00D03919" w:rsidRPr="00C176CF">
        <w:rPr>
          <w:rFonts w:asciiTheme="majorHAnsi" w:eastAsia="Times New Roman" w:hAnsiTheme="majorHAnsi" w:cstheme="majorHAnsi"/>
          <w:sz w:val="22"/>
          <w:szCs w:val="22"/>
        </w:rPr>
        <w:t xml:space="preserve">the </w:t>
      </w:r>
      <w:r w:rsidR="00A05A73" w:rsidRPr="00C176CF">
        <w:rPr>
          <w:rFonts w:asciiTheme="majorHAnsi" w:eastAsia="Times New Roman" w:hAnsiTheme="majorHAnsi" w:cstheme="majorHAnsi"/>
          <w:sz w:val="22"/>
          <w:szCs w:val="22"/>
        </w:rPr>
        <w:t>p</w:t>
      </w:r>
      <w:r w:rsidR="00C20915" w:rsidRPr="00C176CF">
        <w:rPr>
          <w:rFonts w:asciiTheme="majorHAnsi" w:eastAsia="Times New Roman" w:hAnsiTheme="majorHAnsi" w:cstheme="majorHAnsi"/>
          <w:sz w:val="22"/>
          <w:szCs w:val="22"/>
        </w:rPr>
        <w:t>rox</w:t>
      </w:r>
      <w:r w:rsidR="00A05A73" w:rsidRPr="00C176CF">
        <w:rPr>
          <w:rFonts w:asciiTheme="majorHAnsi" w:eastAsia="Times New Roman" w:hAnsiTheme="majorHAnsi" w:cstheme="majorHAnsi"/>
          <w:sz w:val="22"/>
          <w:szCs w:val="22"/>
        </w:rPr>
        <w:t xml:space="preserve">y and </w:t>
      </w:r>
      <w:r w:rsidR="00D03919" w:rsidRPr="00C176CF">
        <w:rPr>
          <w:rFonts w:asciiTheme="majorHAnsi" w:eastAsia="Times New Roman" w:hAnsiTheme="majorHAnsi" w:cstheme="majorHAnsi"/>
          <w:sz w:val="22"/>
          <w:szCs w:val="22"/>
        </w:rPr>
        <w:t xml:space="preserve">the </w:t>
      </w:r>
      <w:r w:rsidR="00A05A73" w:rsidRPr="00C176CF">
        <w:rPr>
          <w:rFonts w:asciiTheme="majorHAnsi" w:eastAsia="Times New Roman" w:hAnsiTheme="majorHAnsi" w:cstheme="majorHAnsi"/>
          <w:sz w:val="22"/>
          <w:szCs w:val="22"/>
        </w:rPr>
        <w:t>PI</w:t>
      </w:r>
      <w:r w:rsidR="00C20915" w:rsidRPr="00C176CF">
        <w:rPr>
          <w:rFonts w:asciiTheme="majorHAnsi" w:eastAsia="Times New Roman" w:hAnsiTheme="majorHAnsi" w:cstheme="majorHAnsi"/>
          <w:sz w:val="22"/>
          <w:szCs w:val="22"/>
        </w:rPr>
        <w:t xml:space="preserve"> must register </w:t>
      </w:r>
      <w:r w:rsidR="00A05A73" w:rsidRPr="00C176CF">
        <w:rPr>
          <w:rFonts w:asciiTheme="majorHAnsi" w:eastAsia="Times New Roman" w:hAnsiTheme="majorHAnsi" w:cstheme="majorHAnsi"/>
          <w:sz w:val="22"/>
          <w:szCs w:val="22"/>
        </w:rPr>
        <w:t xml:space="preserve">for </w:t>
      </w:r>
      <w:r w:rsidR="002F6A69" w:rsidRPr="00C176CF">
        <w:rPr>
          <w:rFonts w:asciiTheme="majorHAnsi" w:eastAsia="Times New Roman" w:hAnsiTheme="majorHAnsi" w:cstheme="majorHAnsi"/>
          <w:sz w:val="22"/>
          <w:szCs w:val="22"/>
        </w:rPr>
        <w:t xml:space="preserve">individual </w:t>
      </w:r>
      <w:r w:rsidR="00A05A73" w:rsidRPr="00C176CF">
        <w:rPr>
          <w:rFonts w:asciiTheme="majorHAnsi" w:eastAsia="Times New Roman" w:hAnsiTheme="majorHAnsi" w:cstheme="majorHAnsi"/>
          <w:sz w:val="22"/>
          <w:szCs w:val="22"/>
        </w:rPr>
        <w:t>account</w:t>
      </w:r>
      <w:r w:rsidR="002F6A69" w:rsidRPr="00C176CF">
        <w:rPr>
          <w:rFonts w:asciiTheme="majorHAnsi" w:eastAsia="Times New Roman" w:hAnsiTheme="majorHAnsi" w:cstheme="majorHAnsi"/>
          <w:sz w:val="22"/>
          <w:szCs w:val="22"/>
        </w:rPr>
        <w:t>s</w:t>
      </w:r>
      <w:r w:rsidR="00A05A73" w:rsidRPr="00C176CF">
        <w:rPr>
          <w:rFonts w:asciiTheme="majorHAnsi" w:eastAsia="Times New Roman" w:hAnsiTheme="majorHAnsi" w:cstheme="majorHAnsi"/>
          <w:sz w:val="22"/>
          <w:szCs w:val="22"/>
        </w:rPr>
        <w:t xml:space="preserve"> in</w:t>
      </w:r>
      <w:r w:rsidR="00C20915" w:rsidRPr="00C176CF">
        <w:rPr>
          <w:rFonts w:asciiTheme="majorHAnsi" w:eastAsia="Times New Roman" w:hAnsiTheme="majorHAnsi" w:cstheme="majorHAnsi"/>
          <w:sz w:val="22"/>
          <w:szCs w:val="22"/>
        </w:rPr>
        <w:t xml:space="preserve"> HUFP</w:t>
      </w:r>
      <w:r w:rsidR="00086C1A" w:rsidRPr="00C176CF">
        <w:rPr>
          <w:rFonts w:asciiTheme="majorHAnsi" w:eastAsia="Times New Roman" w:hAnsiTheme="majorHAnsi" w:cstheme="majorHAnsi"/>
          <w:sz w:val="22"/>
          <w:szCs w:val="22"/>
        </w:rPr>
        <w:t xml:space="preserve"> using their Harvard Key credentials.</w:t>
      </w:r>
      <w:r w:rsidR="00C20915" w:rsidRPr="00C176CF">
        <w:rPr>
          <w:rFonts w:asciiTheme="majorHAnsi" w:eastAsia="Times New Roman" w:hAnsiTheme="majorHAnsi" w:cstheme="majorHAnsi"/>
          <w:sz w:val="22"/>
          <w:szCs w:val="22"/>
        </w:rPr>
        <w:t xml:space="preserve"> Once the proxy and the PI are registered, the proxy can </w:t>
      </w:r>
      <w:r w:rsidR="00086C1A" w:rsidRPr="00C176CF">
        <w:rPr>
          <w:rFonts w:asciiTheme="majorHAnsi" w:eastAsia="Times New Roman" w:hAnsiTheme="majorHAnsi" w:cstheme="majorHAnsi"/>
          <w:sz w:val="22"/>
          <w:szCs w:val="22"/>
        </w:rPr>
        <w:t>begin</w:t>
      </w:r>
      <w:r w:rsidR="00C20915" w:rsidRPr="00C176CF">
        <w:rPr>
          <w:rFonts w:asciiTheme="majorHAnsi" w:eastAsia="Times New Roman" w:hAnsiTheme="majorHAnsi" w:cstheme="majorHAnsi"/>
          <w:sz w:val="22"/>
          <w:szCs w:val="22"/>
        </w:rPr>
        <w:t xml:space="preserve"> a</w:t>
      </w:r>
      <w:r w:rsidR="00086C1A" w:rsidRPr="00C176CF">
        <w:rPr>
          <w:rFonts w:asciiTheme="majorHAnsi" w:eastAsia="Times New Roman" w:hAnsiTheme="majorHAnsi" w:cstheme="majorHAnsi"/>
          <w:sz w:val="22"/>
          <w:szCs w:val="22"/>
        </w:rPr>
        <w:t>n</w:t>
      </w:r>
      <w:r w:rsidR="00C20915" w:rsidRPr="00C176CF">
        <w:rPr>
          <w:rFonts w:asciiTheme="majorHAnsi" w:eastAsia="Times New Roman" w:hAnsiTheme="majorHAnsi" w:cstheme="majorHAnsi"/>
          <w:sz w:val="22"/>
          <w:szCs w:val="22"/>
        </w:rPr>
        <w:t xml:space="preserve"> application</w:t>
      </w:r>
      <w:r w:rsidR="00086C1A" w:rsidRPr="00C176CF">
        <w:rPr>
          <w:rFonts w:asciiTheme="majorHAnsi" w:eastAsia="Times New Roman" w:hAnsiTheme="majorHAnsi" w:cstheme="majorHAnsi"/>
          <w:sz w:val="22"/>
          <w:szCs w:val="22"/>
        </w:rPr>
        <w:t xml:space="preserve"> on behalf of the PI</w:t>
      </w:r>
      <w:r w:rsidR="00C20915" w:rsidRPr="00C176CF">
        <w:rPr>
          <w:rFonts w:asciiTheme="majorHAnsi" w:eastAsia="Times New Roman" w:hAnsiTheme="majorHAnsi" w:cstheme="majorHAnsi"/>
          <w:sz w:val="22"/>
          <w:szCs w:val="22"/>
        </w:rPr>
        <w:t>.</w:t>
      </w:r>
      <w:r w:rsidR="00A05A73" w:rsidRPr="00C176CF">
        <w:rPr>
          <w:rFonts w:asciiTheme="majorHAnsi" w:eastAsia="Times New Roman" w:hAnsiTheme="majorHAnsi" w:cstheme="majorHAnsi"/>
          <w:sz w:val="22"/>
          <w:szCs w:val="22"/>
        </w:rPr>
        <w:t xml:space="preserve"> The Proxy will indicate that they are a proxy applicant and will be asked to locate their PI in HUFP. </w:t>
      </w:r>
      <w:r w:rsidR="00A05A73" w:rsidRPr="00C176CF">
        <w:rPr>
          <w:rFonts w:asciiTheme="majorHAnsi" w:eastAsia="Times New Roman" w:hAnsiTheme="majorHAnsi" w:cstheme="majorHAnsi"/>
          <w:sz w:val="22"/>
          <w:szCs w:val="22"/>
          <w:u w:val="single"/>
        </w:rPr>
        <w:t>Proxies should never “Add User” in HUFP</w:t>
      </w:r>
      <w:r w:rsidR="00A05A73" w:rsidRPr="00C176CF">
        <w:rPr>
          <w:rFonts w:asciiTheme="majorHAnsi" w:eastAsia="Times New Roman" w:hAnsiTheme="majorHAnsi" w:cstheme="majorHAnsi"/>
          <w:sz w:val="22"/>
          <w:szCs w:val="22"/>
        </w:rPr>
        <w:t>.</w:t>
      </w:r>
      <w:r w:rsidR="00C20915" w:rsidRPr="00C176CF">
        <w:rPr>
          <w:rFonts w:asciiTheme="majorHAnsi" w:eastAsia="Times New Roman" w:hAnsiTheme="majorHAnsi" w:cstheme="majorHAnsi"/>
          <w:sz w:val="22"/>
          <w:szCs w:val="22"/>
        </w:rPr>
        <w:t xml:space="preserve"> Once this is done, both the PI and the proxy will be able to access and edit the application.  </w:t>
      </w:r>
    </w:p>
    <w:p w14:paraId="09535354" w14:textId="77777777" w:rsidR="00C20915" w:rsidRPr="00C176CF" w:rsidRDefault="00C20915" w:rsidP="00C65E5C">
      <w:pPr>
        <w:widowControl w:val="0"/>
        <w:autoSpaceDE w:val="0"/>
        <w:autoSpaceDN w:val="0"/>
        <w:adjustRightInd w:val="0"/>
        <w:rPr>
          <w:rFonts w:asciiTheme="majorHAnsi" w:eastAsia="Times New Roman" w:hAnsiTheme="majorHAnsi" w:cstheme="majorHAnsi"/>
          <w:sz w:val="22"/>
          <w:szCs w:val="22"/>
        </w:rPr>
      </w:pPr>
    </w:p>
    <w:p w14:paraId="5CB085AC"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Please contact ORSD</w:t>
      </w:r>
      <w:r w:rsidR="0043561E" w:rsidRPr="00C176CF">
        <w:rPr>
          <w:rFonts w:asciiTheme="majorHAnsi" w:eastAsia="Times New Roman" w:hAnsiTheme="majorHAnsi" w:cstheme="majorHAnsi"/>
          <w:sz w:val="22"/>
          <w:szCs w:val="22"/>
        </w:rPr>
        <w:t xml:space="preserve"> (</w:t>
      </w:r>
      <w:hyperlink r:id="rId12" w:history="1">
        <w:r w:rsidR="00846008" w:rsidRPr="00C176CF">
          <w:rPr>
            <w:rStyle w:val="Hyperlink"/>
            <w:rFonts w:asciiTheme="majorHAnsi" w:eastAsia="Times New Roman" w:hAnsiTheme="majorHAnsi" w:cstheme="majorHAnsi"/>
            <w:sz w:val="22"/>
            <w:szCs w:val="22"/>
          </w:rPr>
          <w:t>esylvester@hsph.harvard.edu</w:t>
        </w:r>
      </w:hyperlink>
      <w:r w:rsidR="00A05A73" w:rsidRPr="00C176CF">
        <w:rPr>
          <w:rFonts w:asciiTheme="majorHAnsi" w:eastAsia="Times New Roman" w:hAnsiTheme="majorHAnsi" w:cstheme="majorHAnsi"/>
          <w:sz w:val="22"/>
          <w:szCs w:val="22"/>
        </w:rPr>
        <w:t>)</w:t>
      </w:r>
      <w:r w:rsidRPr="00C176CF">
        <w:rPr>
          <w:rFonts w:asciiTheme="majorHAnsi" w:eastAsia="Times New Roman" w:hAnsiTheme="majorHAnsi" w:cstheme="majorHAnsi"/>
          <w:sz w:val="22"/>
          <w:szCs w:val="22"/>
        </w:rPr>
        <w:t xml:space="preserve"> if you have any questions about using HUFP.</w:t>
      </w:r>
    </w:p>
    <w:p w14:paraId="7B04EE40"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u w:val="single"/>
        </w:rPr>
      </w:pPr>
    </w:p>
    <w:p w14:paraId="0734F421" w14:textId="77777777" w:rsidR="00C65E5C" w:rsidRPr="00C176CF" w:rsidRDefault="00977942" w:rsidP="00C65E5C">
      <w:pPr>
        <w:widowControl w:val="0"/>
        <w:autoSpaceDE w:val="0"/>
        <w:autoSpaceDN w:val="0"/>
        <w:adjustRightInd w:val="0"/>
        <w:rPr>
          <w:rFonts w:asciiTheme="majorHAnsi" w:eastAsia="Times New Roman" w:hAnsiTheme="majorHAnsi" w:cstheme="majorHAnsi"/>
          <w:sz w:val="22"/>
          <w:szCs w:val="22"/>
          <w:u w:val="single"/>
        </w:rPr>
      </w:pPr>
      <w:r w:rsidRPr="00C176CF">
        <w:rPr>
          <w:rFonts w:asciiTheme="majorHAnsi" w:eastAsia="Times New Roman" w:hAnsiTheme="majorHAnsi" w:cstheme="majorHAnsi"/>
          <w:sz w:val="22"/>
          <w:szCs w:val="22"/>
          <w:u w:val="single"/>
        </w:rPr>
        <w:t>PROPOSAL CONTENT</w:t>
      </w:r>
      <w:r w:rsidR="00C65E5C" w:rsidRPr="00C176CF">
        <w:rPr>
          <w:rFonts w:asciiTheme="majorHAnsi" w:eastAsia="Times New Roman" w:hAnsiTheme="majorHAnsi" w:cstheme="majorHAnsi"/>
          <w:sz w:val="22"/>
          <w:szCs w:val="22"/>
          <w:u w:val="single"/>
        </w:rPr>
        <w:t xml:space="preserve"> AND PAGE LIMITS</w:t>
      </w:r>
    </w:p>
    <w:p w14:paraId="1586589A" w14:textId="77777777" w:rsidR="00DA27FE" w:rsidRPr="00C176CF" w:rsidRDefault="00DA27FE" w:rsidP="00DA27FE">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You must complete all sections within the application portal bef</w:t>
      </w:r>
      <w:r w:rsidR="004B4991" w:rsidRPr="00C176CF">
        <w:rPr>
          <w:rFonts w:asciiTheme="majorHAnsi" w:eastAsia="Times New Roman" w:hAnsiTheme="majorHAnsi" w:cstheme="majorHAnsi"/>
          <w:sz w:val="22"/>
          <w:szCs w:val="22"/>
        </w:rPr>
        <w:t>ore submitting your application</w:t>
      </w:r>
      <w:r w:rsidRPr="00C176CF">
        <w:rPr>
          <w:rFonts w:asciiTheme="majorHAnsi" w:eastAsia="Times New Roman" w:hAnsiTheme="majorHAnsi" w:cstheme="majorHAnsi"/>
          <w:sz w:val="22"/>
          <w:szCs w:val="22"/>
        </w:rPr>
        <w:t>. The sections within the application portal are as follows: </w:t>
      </w:r>
    </w:p>
    <w:p w14:paraId="5E01D1C7" w14:textId="77777777" w:rsidR="00DA27FE" w:rsidRPr="00C176CF" w:rsidRDefault="00DA27FE" w:rsidP="00DA27FE">
      <w:pPr>
        <w:pStyle w:val="ListParagraph"/>
        <w:widowControl w:val="0"/>
        <w:numPr>
          <w:ilvl w:val="0"/>
          <w:numId w:val="21"/>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Applicant Information </w:t>
      </w:r>
    </w:p>
    <w:p w14:paraId="06D9A43A" w14:textId="77777777" w:rsidR="00DA27FE" w:rsidRPr="00C176CF" w:rsidRDefault="00DA27FE" w:rsidP="00DA27FE">
      <w:pPr>
        <w:pStyle w:val="ListParagraph"/>
        <w:widowControl w:val="0"/>
        <w:numPr>
          <w:ilvl w:val="0"/>
          <w:numId w:val="21"/>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Collaborators </w:t>
      </w:r>
    </w:p>
    <w:p w14:paraId="667DEBE2" w14:textId="77777777" w:rsidR="00DA27FE" w:rsidRPr="00C176CF" w:rsidRDefault="00DA27FE" w:rsidP="00DA27FE">
      <w:pPr>
        <w:pStyle w:val="ListParagraph"/>
        <w:widowControl w:val="0"/>
        <w:numPr>
          <w:ilvl w:val="0"/>
          <w:numId w:val="21"/>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Project Information: In this section, you must complete a 200-word research abstract and upload the following documents as a single PDF:</w:t>
      </w:r>
    </w:p>
    <w:p w14:paraId="07CF1A64" w14:textId="58478F34" w:rsidR="00DA27FE" w:rsidRPr="00C176CF" w:rsidRDefault="00DA27FE" w:rsidP="00DA27FE">
      <w:pPr>
        <w:widowControl w:val="0"/>
        <w:numPr>
          <w:ilvl w:val="0"/>
          <w:numId w:val="22"/>
        </w:numPr>
        <w:autoSpaceDE w:val="0"/>
        <w:autoSpaceDN w:val="0"/>
        <w:adjustRightInd w:val="0"/>
        <w:contextualSpacing/>
        <w:rPr>
          <w:rFonts w:asciiTheme="majorHAnsi" w:eastAsia="Calibri" w:hAnsiTheme="majorHAnsi" w:cstheme="majorHAnsi"/>
          <w:sz w:val="22"/>
          <w:szCs w:val="22"/>
        </w:rPr>
      </w:pPr>
      <w:r w:rsidRPr="00C176CF">
        <w:rPr>
          <w:rFonts w:asciiTheme="majorHAnsi" w:eastAsia="Calibri" w:hAnsiTheme="majorHAnsi" w:cstheme="majorHAnsi"/>
          <w:sz w:val="22"/>
          <w:szCs w:val="22"/>
        </w:rPr>
        <w:t xml:space="preserve">Project Proposal: Maximum of </w:t>
      </w:r>
      <w:r w:rsidR="00F13153" w:rsidRPr="00C176CF">
        <w:rPr>
          <w:rFonts w:asciiTheme="majorHAnsi" w:eastAsia="Calibri" w:hAnsiTheme="majorHAnsi" w:cstheme="majorHAnsi"/>
          <w:sz w:val="22"/>
          <w:szCs w:val="22"/>
        </w:rPr>
        <w:t>4</w:t>
      </w:r>
      <w:r w:rsidRPr="00C176CF">
        <w:rPr>
          <w:rFonts w:asciiTheme="majorHAnsi" w:eastAsia="Calibri" w:hAnsiTheme="majorHAnsi" w:cstheme="majorHAnsi"/>
          <w:sz w:val="22"/>
          <w:szCs w:val="22"/>
        </w:rPr>
        <w:t xml:space="preserve"> pages of text, not including items </w:t>
      </w:r>
      <w:r w:rsidR="00086C1A" w:rsidRPr="00C176CF">
        <w:rPr>
          <w:rFonts w:asciiTheme="majorHAnsi" w:eastAsia="Calibri" w:hAnsiTheme="majorHAnsi" w:cstheme="majorHAnsi"/>
          <w:sz w:val="22"/>
          <w:szCs w:val="22"/>
        </w:rPr>
        <w:t>b</w:t>
      </w:r>
      <w:r w:rsidR="00EC4071" w:rsidRPr="00C176CF">
        <w:rPr>
          <w:rFonts w:asciiTheme="majorHAnsi" w:eastAsia="Calibri" w:hAnsiTheme="majorHAnsi" w:cstheme="majorHAnsi"/>
          <w:sz w:val="22"/>
          <w:szCs w:val="22"/>
        </w:rPr>
        <w:t xml:space="preserve"> –</w:t>
      </w:r>
      <w:r w:rsidR="00086C1A" w:rsidRPr="00C176CF">
        <w:rPr>
          <w:rFonts w:asciiTheme="majorHAnsi" w:eastAsia="Calibri" w:hAnsiTheme="majorHAnsi" w:cstheme="majorHAnsi"/>
          <w:sz w:val="22"/>
          <w:szCs w:val="22"/>
        </w:rPr>
        <w:t xml:space="preserve"> e </w:t>
      </w:r>
      <w:r w:rsidRPr="00C176CF">
        <w:rPr>
          <w:rFonts w:asciiTheme="majorHAnsi" w:eastAsia="Calibri" w:hAnsiTheme="majorHAnsi" w:cstheme="majorHAnsi"/>
          <w:sz w:val="22"/>
          <w:szCs w:val="22"/>
        </w:rPr>
        <w:t xml:space="preserve">listed below. Figures and references are allowable in addition to this page limit. No other appendix material will be accepted. </w:t>
      </w:r>
    </w:p>
    <w:p w14:paraId="2F342746" w14:textId="77777777" w:rsidR="003265E9" w:rsidRPr="00C176CF" w:rsidRDefault="006E5A8E" w:rsidP="003265E9">
      <w:pPr>
        <w:pStyle w:val="ListParagraph"/>
        <w:widowControl w:val="0"/>
        <w:numPr>
          <w:ilvl w:val="0"/>
          <w:numId w:val="24"/>
        </w:numPr>
        <w:autoSpaceDE w:val="0"/>
        <w:autoSpaceDN w:val="0"/>
        <w:adjustRightInd w:val="0"/>
        <w:rPr>
          <w:rFonts w:asciiTheme="majorHAnsi" w:eastAsia="Calibri" w:hAnsiTheme="majorHAnsi" w:cstheme="majorHAnsi"/>
          <w:sz w:val="22"/>
          <w:szCs w:val="22"/>
        </w:rPr>
      </w:pPr>
      <w:r w:rsidRPr="00C176CF">
        <w:rPr>
          <w:rFonts w:asciiTheme="majorHAnsi" w:eastAsia="Calibri" w:hAnsiTheme="majorHAnsi" w:cstheme="majorHAnsi"/>
          <w:sz w:val="22"/>
          <w:szCs w:val="22"/>
        </w:rPr>
        <w:t>Within the project proposal, p</w:t>
      </w:r>
      <w:r w:rsidR="00EC4071" w:rsidRPr="00C176CF">
        <w:rPr>
          <w:rFonts w:asciiTheme="majorHAnsi" w:eastAsia="Calibri" w:hAnsiTheme="majorHAnsi" w:cstheme="majorHAnsi"/>
          <w:sz w:val="22"/>
          <w:szCs w:val="22"/>
        </w:rPr>
        <w:t>lease describe any key</w:t>
      </w:r>
      <w:r w:rsidR="003265E9" w:rsidRPr="00C176CF">
        <w:rPr>
          <w:rFonts w:asciiTheme="majorHAnsi" w:eastAsia="Calibri" w:hAnsiTheme="majorHAnsi" w:cstheme="majorHAnsi"/>
          <w:sz w:val="22"/>
          <w:szCs w:val="22"/>
        </w:rPr>
        <w:t xml:space="preserve"> challenges that may arise </w:t>
      </w:r>
      <w:proofErr w:type="gramStart"/>
      <w:r w:rsidR="003265E9" w:rsidRPr="00C176CF">
        <w:rPr>
          <w:rFonts w:asciiTheme="majorHAnsi" w:eastAsia="Calibri" w:hAnsiTheme="majorHAnsi" w:cstheme="majorHAnsi"/>
          <w:sz w:val="22"/>
          <w:szCs w:val="22"/>
        </w:rPr>
        <w:t>during the course of</w:t>
      </w:r>
      <w:proofErr w:type="gramEnd"/>
      <w:r w:rsidR="003265E9" w:rsidRPr="00C176CF">
        <w:rPr>
          <w:rFonts w:asciiTheme="majorHAnsi" w:eastAsia="Calibri" w:hAnsiTheme="majorHAnsi" w:cstheme="majorHAnsi"/>
          <w:sz w:val="22"/>
          <w:szCs w:val="22"/>
        </w:rPr>
        <w:t xml:space="preserve"> this project and how you will manage them</w:t>
      </w:r>
      <w:r w:rsidR="00EC4071" w:rsidRPr="00C176CF">
        <w:rPr>
          <w:rFonts w:asciiTheme="majorHAnsi" w:eastAsia="Calibri" w:hAnsiTheme="majorHAnsi" w:cstheme="majorHAnsi"/>
          <w:sz w:val="22"/>
          <w:szCs w:val="22"/>
        </w:rPr>
        <w:t>.</w:t>
      </w:r>
    </w:p>
    <w:p w14:paraId="7ED38410" w14:textId="77777777" w:rsidR="00DA27FE" w:rsidRPr="00C176CF" w:rsidRDefault="00DA27FE" w:rsidP="00DA27FE">
      <w:pPr>
        <w:widowControl w:val="0"/>
        <w:numPr>
          <w:ilvl w:val="0"/>
          <w:numId w:val="22"/>
        </w:numPr>
        <w:autoSpaceDE w:val="0"/>
        <w:autoSpaceDN w:val="0"/>
        <w:adjustRightInd w:val="0"/>
        <w:contextualSpacing/>
        <w:rPr>
          <w:rFonts w:asciiTheme="majorHAnsi" w:eastAsia="Calibri" w:hAnsiTheme="majorHAnsi" w:cstheme="majorHAnsi"/>
          <w:sz w:val="22"/>
          <w:szCs w:val="22"/>
        </w:rPr>
      </w:pPr>
      <w:r w:rsidRPr="00C176CF">
        <w:rPr>
          <w:rFonts w:asciiTheme="majorHAnsi" w:eastAsia="Calibri" w:hAnsiTheme="majorHAnsi" w:cstheme="majorHAnsi"/>
          <w:sz w:val="22"/>
          <w:szCs w:val="22"/>
        </w:rPr>
        <w:t>Additional Required Forms by Award Type:</w:t>
      </w:r>
    </w:p>
    <w:p w14:paraId="137E5FA3" w14:textId="57F0E920" w:rsidR="00DA27FE" w:rsidRPr="00C176CF" w:rsidRDefault="00DA27FE" w:rsidP="00DA27FE">
      <w:pPr>
        <w:widowControl w:val="0"/>
        <w:numPr>
          <w:ilvl w:val="1"/>
          <w:numId w:val="22"/>
        </w:numPr>
        <w:autoSpaceDE w:val="0"/>
        <w:autoSpaceDN w:val="0"/>
        <w:adjustRightInd w:val="0"/>
        <w:contextualSpacing/>
        <w:rPr>
          <w:rFonts w:asciiTheme="majorHAnsi" w:eastAsia="Calibri" w:hAnsiTheme="majorHAnsi" w:cstheme="majorHAnsi"/>
          <w:sz w:val="22"/>
          <w:szCs w:val="22"/>
        </w:rPr>
      </w:pPr>
      <w:r w:rsidRPr="00C176CF">
        <w:rPr>
          <w:rFonts w:asciiTheme="majorHAnsi" w:eastAsia="Calibri" w:hAnsiTheme="majorHAnsi" w:cstheme="majorHAnsi"/>
          <w:sz w:val="22"/>
          <w:szCs w:val="22"/>
        </w:rPr>
        <w:t xml:space="preserve">All Applications: Interdisciplinary Approach &amp; Coordination Form. Maximum of 1 page of text.  Use this </w:t>
      </w:r>
      <w:hyperlink r:id="rId13" w:history="1">
        <w:r w:rsidRPr="00C176CF">
          <w:rPr>
            <w:rStyle w:val="Hyperlink"/>
            <w:rFonts w:asciiTheme="majorHAnsi" w:eastAsia="Calibri" w:hAnsiTheme="majorHAnsi" w:cstheme="majorHAnsi"/>
            <w:sz w:val="22"/>
            <w:szCs w:val="22"/>
          </w:rPr>
          <w:t>Downloadable Form</w:t>
        </w:r>
      </w:hyperlink>
      <w:r w:rsidRPr="00C176CF">
        <w:rPr>
          <w:rFonts w:asciiTheme="majorHAnsi" w:eastAsia="Calibri" w:hAnsiTheme="majorHAnsi" w:cstheme="majorHAnsi"/>
          <w:sz w:val="22"/>
          <w:szCs w:val="22"/>
        </w:rPr>
        <w:t xml:space="preserve"> as a template.</w:t>
      </w:r>
    </w:p>
    <w:p w14:paraId="7227B393" w14:textId="50289245" w:rsidR="00DA27FE" w:rsidRPr="00C176CF" w:rsidRDefault="00DA27FE" w:rsidP="00DA27FE">
      <w:pPr>
        <w:widowControl w:val="0"/>
        <w:numPr>
          <w:ilvl w:val="1"/>
          <w:numId w:val="22"/>
        </w:numPr>
        <w:autoSpaceDE w:val="0"/>
        <w:autoSpaceDN w:val="0"/>
        <w:adjustRightInd w:val="0"/>
        <w:contextualSpacing/>
        <w:rPr>
          <w:rFonts w:asciiTheme="majorHAnsi" w:eastAsia="Calibri" w:hAnsiTheme="majorHAnsi" w:cstheme="majorHAnsi"/>
          <w:sz w:val="22"/>
          <w:szCs w:val="22"/>
        </w:rPr>
      </w:pPr>
      <w:r w:rsidRPr="00C176CF">
        <w:rPr>
          <w:rFonts w:asciiTheme="majorHAnsi" w:eastAsia="Calibri" w:hAnsiTheme="majorHAnsi" w:cstheme="majorHAnsi"/>
          <w:sz w:val="22"/>
          <w:szCs w:val="22"/>
        </w:rPr>
        <w:t>Research Platform</w:t>
      </w:r>
      <w:r w:rsidR="006E5A8E" w:rsidRPr="00C176CF">
        <w:rPr>
          <w:rFonts w:asciiTheme="majorHAnsi" w:eastAsia="Calibri" w:hAnsiTheme="majorHAnsi" w:cstheme="majorHAnsi"/>
          <w:sz w:val="22"/>
          <w:szCs w:val="22"/>
        </w:rPr>
        <w:t xml:space="preserve"> Applications</w:t>
      </w:r>
      <w:r w:rsidRPr="00C176CF">
        <w:rPr>
          <w:rFonts w:asciiTheme="majorHAnsi" w:eastAsia="Calibri" w:hAnsiTheme="majorHAnsi" w:cstheme="majorHAnsi"/>
          <w:sz w:val="22"/>
          <w:szCs w:val="22"/>
        </w:rPr>
        <w:t xml:space="preserve">: Sustainability Form. Maximum of 1 page of text. Use this </w:t>
      </w:r>
      <w:hyperlink r:id="rId14" w:history="1">
        <w:r w:rsidRPr="00C176CF">
          <w:rPr>
            <w:rStyle w:val="Hyperlink"/>
            <w:rFonts w:asciiTheme="majorHAnsi" w:eastAsia="Calibri" w:hAnsiTheme="majorHAnsi" w:cstheme="majorHAnsi"/>
            <w:sz w:val="22"/>
            <w:szCs w:val="22"/>
          </w:rPr>
          <w:t>Downloadable Form</w:t>
        </w:r>
      </w:hyperlink>
      <w:r w:rsidRPr="00C176CF">
        <w:rPr>
          <w:rFonts w:asciiTheme="majorHAnsi" w:eastAsia="Calibri" w:hAnsiTheme="majorHAnsi" w:cstheme="majorHAnsi"/>
          <w:sz w:val="22"/>
          <w:szCs w:val="22"/>
        </w:rPr>
        <w:t xml:space="preserve"> as a template.</w:t>
      </w:r>
    </w:p>
    <w:p w14:paraId="232C70D2" w14:textId="77777777" w:rsidR="00DA27FE" w:rsidRPr="00C176CF" w:rsidRDefault="00DA27FE" w:rsidP="00DA27FE">
      <w:pPr>
        <w:widowControl w:val="0"/>
        <w:numPr>
          <w:ilvl w:val="0"/>
          <w:numId w:val="22"/>
        </w:numPr>
        <w:autoSpaceDE w:val="0"/>
        <w:autoSpaceDN w:val="0"/>
        <w:adjustRightInd w:val="0"/>
        <w:contextualSpacing/>
        <w:rPr>
          <w:rFonts w:asciiTheme="majorHAnsi" w:eastAsia="Calibri" w:hAnsiTheme="majorHAnsi" w:cstheme="majorHAnsi"/>
          <w:sz w:val="22"/>
          <w:szCs w:val="22"/>
        </w:rPr>
      </w:pPr>
      <w:proofErr w:type="spellStart"/>
      <w:r w:rsidRPr="00C176CF">
        <w:rPr>
          <w:rFonts w:asciiTheme="majorHAnsi" w:eastAsia="Calibri" w:hAnsiTheme="majorHAnsi" w:cstheme="majorHAnsi"/>
          <w:sz w:val="22"/>
          <w:szCs w:val="22"/>
        </w:rPr>
        <w:t>Biosketch</w:t>
      </w:r>
      <w:proofErr w:type="spellEnd"/>
      <w:r w:rsidRPr="00C176CF">
        <w:rPr>
          <w:rFonts w:asciiTheme="majorHAnsi" w:eastAsia="Calibri" w:hAnsiTheme="majorHAnsi" w:cstheme="majorHAnsi"/>
          <w:sz w:val="22"/>
          <w:szCs w:val="22"/>
        </w:rPr>
        <w:t xml:space="preserve">: Current </w:t>
      </w:r>
      <w:hyperlink r:id="rId15" w:history="1">
        <w:r w:rsidRPr="00C176CF">
          <w:rPr>
            <w:rStyle w:val="Hyperlink"/>
            <w:rFonts w:asciiTheme="majorHAnsi" w:eastAsia="Calibri" w:hAnsiTheme="majorHAnsi" w:cstheme="majorHAnsi"/>
            <w:sz w:val="22"/>
            <w:szCs w:val="22"/>
          </w:rPr>
          <w:t xml:space="preserve">NIH </w:t>
        </w:r>
        <w:proofErr w:type="spellStart"/>
        <w:r w:rsidRPr="00C176CF">
          <w:rPr>
            <w:rStyle w:val="Hyperlink"/>
            <w:rFonts w:asciiTheme="majorHAnsi" w:eastAsia="Calibri" w:hAnsiTheme="majorHAnsi" w:cstheme="majorHAnsi"/>
            <w:sz w:val="22"/>
            <w:szCs w:val="22"/>
          </w:rPr>
          <w:t>Biosketch</w:t>
        </w:r>
        <w:proofErr w:type="spellEnd"/>
      </w:hyperlink>
      <w:r w:rsidRPr="00C176CF">
        <w:rPr>
          <w:rFonts w:asciiTheme="majorHAnsi" w:eastAsia="Calibri" w:hAnsiTheme="majorHAnsi" w:cstheme="majorHAnsi"/>
          <w:sz w:val="22"/>
          <w:szCs w:val="22"/>
        </w:rPr>
        <w:t xml:space="preserve"> for each participating investigator.</w:t>
      </w:r>
    </w:p>
    <w:p w14:paraId="7AF0E0DB" w14:textId="77777777" w:rsidR="00DA27FE" w:rsidRPr="00C176CF" w:rsidRDefault="00DA27FE" w:rsidP="00DA27FE">
      <w:pPr>
        <w:widowControl w:val="0"/>
        <w:numPr>
          <w:ilvl w:val="0"/>
          <w:numId w:val="22"/>
        </w:numPr>
        <w:autoSpaceDE w:val="0"/>
        <w:autoSpaceDN w:val="0"/>
        <w:adjustRightInd w:val="0"/>
        <w:contextualSpacing/>
        <w:rPr>
          <w:rFonts w:asciiTheme="majorHAnsi" w:eastAsia="Calibri" w:hAnsiTheme="majorHAnsi" w:cstheme="majorHAnsi"/>
          <w:sz w:val="22"/>
          <w:szCs w:val="22"/>
        </w:rPr>
      </w:pPr>
      <w:r w:rsidRPr="00C176CF">
        <w:rPr>
          <w:rFonts w:asciiTheme="majorHAnsi" w:eastAsia="Calibri" w:hAnsiTheme="majorHAnsi" w:cstheme="majorHAnsi"/>
          <w:sz w:val="22"/>
          <w:szCs w:val="22"/>
        </w:rPr>
        <w:t xml:space="preserve">Budget Request: Budget estimates should be submitted on </w:t>
      </w:r>
      <w:hyperlink r:id="rId16" w:history="1">
        <w:r w:rsidRPr="00C176CF">
          <w:rPr>
            <w:rFonts w:asciiTheme="majorHAnsi" w:eastAsia="Calibri" w:hAnsiTheme="majorHAnsi" w:cstheme="majorHAnsi"/>
            <w:color w:val="0563C1"/>
            <w:sz w:val="22"/>
            <w:szCs w:val="22"/>
            <w:u w:val="single"/>
          </w:rPr>
          <w:t>NIH PHS 398 detailed budget form</w:t>
        </w:r>
      </w:hyperlink>
      <w:r w:rsidRPr="00C176CF">
        <w:rPr>
          <w:rFonts w:asciiTheme="majorHAnsi" w:eastAsia="Calibri" w:hAnsiTheme="majorHAnsi" w:cstheme="majorHAnsi"/>
          <w:sz w:val="22"/>
          <w:szCs w:val="22"/>
        </w:rPr>
        <w:t xml:space="preserve"> with major divisions of funds (personnel, equipment, etc.). PIs may include effort and salary support commensurate with their effort. The full amount of the award may be used for direct costs.</w:t>
      </w:r>
      <w:r w:rsidR="00822098" w:rsidRPr="00C176CF">
        <w:rPr>
          <w:rFonts w:asciiTheme="majorHAnsi" w:eastAsia="Calibri" w:hAnsiTheme="majorHAnsi" w:cstheme="majorHAnsi"/>
          <w:sz w:val="22"/>
          <w:szCs w:val="22"/>
        </w:rPr>
        <w:t xml:space="preserve"> </w:t>
      </w:r>
      <w:r w:rsidR="00822098" w:rsidRPr="00C176CF">
        <w:rPr>
          <w:rFonts w:asciiTheme="majorHAnsi" w:eastAsia="Calibri" w:hAnsiTheme="majorHAnsi" w:cstheme="majorHAnsi"/>
          <w:b/>
          <w:sz w:val="22"/>
          <w:szCs w:val="22"/>
        </w:rPr>
        <w:t>PLEASE</w:t>
      </w:r>
      <w:r w:rsidR="00822098" w:rsidRPr="00C176CF">
        <w:rPr>
          <w:rFonts w:asciiTheme="majorHAnsi" w:eastAsia="Calibri" w:hAnsiTheme="majorHAnsi" w:cstheme="majorHAnsi"/>
          <w:sz w:val="22"/>
          <w:szCs w:val="22"/>
        </w:rPr>
        <w:t xml:space="preserve"> </w:t>
      </w:r>
      <w:r w:rsidR="00822098" w:rsidRPr="00C176CF">
        <w:rPr>
          <w:rFonts w:asciiTheme="majorHAnsi" w:eastAsia="Calibri" w:hAnsiTheme="majorHAnsi" w:cstheme="majorHAnsi"/>
          <w:b/>
          <w:sz w:val="22"/>
          <w:szCs w:val="22"/>
        </w:rPr>
        <w:t>NOTE: Indirect costs</w:t>
      </w:r>
      <w:r w:rsidR="009B3D9E" w:rsidRPr="00C176CF">
        <w:rPr>
          <w:rFonts w:asciiTheme="majorHAnsi" w:eastAsia="Calibri" w:hAnsiTheme="majorHAnsi" w:cstheme="majorHAnsi"/>
          <w:b/>
          <w:sz w:val="22"/>
          <w:szCs w:val="22"/>
        </w:rPr>
        <w:t>, including indirect cost</w:t>
      </w:r>
      <w:r w:rsidR="00086C1A" w:rsidRPr="00C176CF">
        <w:rPr>
          <w:rFonts w:asciiTheme="majorHAnsi" w:eastAsia="Calibri" w:hAnsiTheme="majorHAnsi" w:cstheme="majorHAnsi"/>
          <w:b/>
          <w:sz w:val="22"/>
          <w:szCs w:val="22"/>
        </w:rPr>
        <w:t>s</w:t>
      </w:r>
      <w:r w:rsidR="009B3D9E" w:rsidRPr="00C176CF">
        <w:rPr>
          <w:rFonts w:asciiTheme="majorHAnsi" w:eastAsia="Calibri" w:hAnsiTheme="majorHAnsi" w:cstheme="majorHAnsi"/>
          <w:b/>
          <w:sz w:val="22"/>
          <w:szCs w:val="22"/>
        </w:rPr>
        <w:t xml:space="preserve"> on sub-contracts,</w:t>
      </w:r>
      <w:r w:rsidR="00822098" w:rsidRPr="00C176CF">
        <w:rPr>
          <w:rFonts w:asciiTheme="majorHAnsi" w:eastAsia="Calibri" w:hAnsiTheme="majorHAnsi" w:cstheme="majorHAnsi"/>
          <w:b/>
          <w:sz w:val="22"/>
          <w:szCs w:val="22"/>
        </w:rPr>
        <w:t xml:space="preserve"> cannot be charged to internal</w:t>
      </w:r>
      <w:r w:rsidR="00B92910" w:rsidRPr="00C176CF">
        <w:rPr>
          <w:rFonts w:asciiTheme="majorHAnsi" w:eastAsia="Calibri" w:hAnsiTheme="majorHAnsi" w:cstheme="majorHAnsi"/>
          <w:b/>
          <w:sz w:val="22"/>
          <w:szCs w:val="22"/>
        </w:rPr>
        <w:t>ly funded</w:t>
      </w:r>
      <w:r w:rsidR="00822098" w:rsidRPr="00C176CF">
        <w:rPr>
          <w:rFonts w:asciiTheme="majorHAnsi" w:eastAsia="Calibri" w:hAnsiTheme="majorHAnsi" w:cstheme="majorHAnsi"/>
          <w:b/>
          <w:sz w:val="22"/>
          <w:szCs w:val="22"/>
        </w:rPr>
        <w:t xml:space="preserve"> awards.</w:t>
      </w:r>
    </w:p>
    <w:p w14:paraId="05EF3716" w14:textId="77777777" w:rsidR="00DA27FE" w:rsidRPr="00C176CF" w:rsidRDefault="00DA27FE" w:rsidP="00DA27FE">
      <w:pPr>
        <w:widowControl w:val="0"/>
        <w:numPr>
          <w:ilvl w:val="0"/>
          <w:numId w:val="22"/>
        </w:numPr>
        <w:autoSpaceDE w:val="0"/>
        <w:autoSpaceDN w:val="0"/>
        <w:adjustRightInd w:val="0"/>
        <w:contextualSpacing/>
        <w:rPr>
          <w:rFonts w:asciiTheme="majorHAnsi" w:eastAsia="Calibri" w:hAnsiTheme="majorHAnsi" w:cstheme="majorHAnsi"/>
          <w:sz w:val="22"/>
          <w:szCs w:val="22"/>
        </w:rPr>
      </w:pPr>
      <w:r w:rsidRPr="00C176CF">
        <w:rPr>
          <w:rFonts w:asciiTheme="majorHAnsi" w:eastAsia="Calibri" w:hAnsiTheme="majorHAnsi" w:cstheme="majorHAnsi"/>
          <w:sz w:val="22"/>
          <w:szCs w:val="22"/>
        </w:rPr>
        <w:t>Budget Justification</w:t>
      </w:r>
    </w:p>
    <w:p w14:paraId="4520EE7B" w14:textId="77777777" w:rsidR="00C65E5C" w:rsidRPr="00C176CF" w:rsidRDefault="00DA27FE" w:rsidP="00DA27FE">
      <w:pPr>
        <w:pStyle w:val="ListParagraph"/>
        <w:widowControl w:val="0"/>
        <w:numPr>
          <w:ilvl w:val="0"/>
          <w:numId w:val="21"/>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Electronic Signature</w:t>
      </w:r>
    </w:p>
    <w:p w14:paraId="1B69B3F6"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p>
    <w:p w14:paraId="41299E96"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u w:val="single"/>
        </w:rPr>
      </w:pPr>
      <w:r w:rsidRPr="00C176CF">
        <w:rPr>
          <w:rFonts w:asciiTheme="majorHAnsi" w:eastAsia="Times New Roman" w:hAnsiTheme="majorHAnsi" w:cstheme="majorHAnsi"/>
          <w:sz w:val="22"/>
          <w:szCs w:val="22"/>
          <w:u w:val="single"/>
        </w:rPr>
        <w:t>REVIEW PROCESS</w:t>
      </w:r>
      <w:r w:rsidR="00AE1A98" w:rsidRPr="00C176CF">
        <w:rPr>
          <w:rFonts w:asciiTheme="majorHAnsi" w:eastAsia="Times New Roman" w:hAnsiTheme="majorHAnsi" w:cstheme="majorHAnsi"/>
          <w:sz w:val="22"/>
          <w:szCs w:val="22"/>
          <w:u w:val="single"/>
        </w:rPr>
        <w:t xml:space="preserve"> AND CRITERIA</w:t>
      </w:r>
    </w:p>
    <w:p w14:paraId="74B5BF80" w14:textId="264A6D82" w:rsidR="00AE1A98" w:rsidRPr="00C176CF" w:rsidRDefault="00C65E5C" w:rsidP="002D3F57">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 xml:space="preserve">Proposals will be reviewed by </w:t>
      </w:r>
      <w:r w:rsidR="003265E9" w:rsidRPr="00C176CF">
        <w:rPr>
          <w:rFonts w:asciiTheme="majorHAnsi" w:eastAsia="Times New Roman" w:hAnsiTheme="majorHAnsi" w:cstheme="majorHAnsi"/>
          <w:sz w:val="22"/>
          <w:szCs w:val="22"/>
        </w:rPr>
        <w:t>a standing committee of faculty</w:t>
      </w:r>
      <w:r w:rsidRPr="00C176CF">
        <w:rPr>
          <w:rFonts w:asciiTheme="majorHAnsi" w:eastAsia="Times New Roman" w:hAnsiTheme="majorHAnsi" w:cstheme="majorHAnsi"/>
          <w:sz w:val="22"/>
          <w:szCs w:val="22"/>
        </w:rPr>
        <w:t xml:space="preserve"> with broad representation across the </w:t>
      </w:r>
      <w:proofErr w:type="gramStart"/>
      <w:r w:rsidRPr="00C176CF">
        <w:rPr>
          <w:rFonts w:asciiTheme="majorHAnsi" w:eastAsia="Times New Roman" w:hAnsiTheme="majorHAnsi" w:cstheme="majorHAnsi"/>
          <w:sz w:val="22"/>
          <w:szCs w:val="22"/>
        </w:rPr>
        <w:t>School’s</w:t>
      </w:r>
      <w:proofErr w:type="gramEnd"/>
      <w:r w:rsidRPr="00C176CF">
        <w:rPr>
          <w:rFonts w:asciiTheme="majorHAnsi" w:eastAsia="Times New Roman" w:hAnsiTheme="majorHAnsi" w:cstheme="majorHAnsi"/>
          <w:sz w:val="22"/>
          <w:szCs w:val="22"/>
        </w:rPr>
        <w:t xml:space="preserve"> disciplinary clusters (life sciences, quantitative sciences, </w:t>
      </w:r>
      <w:r w:rsidR="00224D55">
        <w:rPr>
          <w:rFonts w:asciiTheme="majorHAnsi" w:eastAsia="Times New Roman" w:hAnsiTheme="majorHAnsi" w:cstheme="majorHAnsi"/>
          <w:sz w:val="22"/>
          <w:szCs w:val="22"/>
        </w:rPr>
        <w:t xml:space="preserve">and </w:t>
      </w:r>
      <w:r w:rsidRPr="00C176CF">
        <w:rPr>
          <w:rFonts w:asciiTheme="majorHAnsi" w:eastAsia="Times New Roman" w:hAnsiTheme="majorHAnsi" w:cstheme="majorHAnsi"/>
          <w:sz w:val="22"/>
          <w:szCs w:val="22"/>
        </w:rPr>
        <w:t xml:space="preserve">social </w:t>
      </w:r>
      <w:r w:rsidR="00224D55">
        <w:rPr>
          <w:rFonts w:asciiTheme="majorHAnsi" w:eastAsia="Times New Roman" w:hAnsiTheme="majorHAnsi" w:cstheme="majorHAnsi"/>
          <w:sz w:val="22"/>
          <w:szCs w:val="22"/>
        </w:rPr>
        <w:t>and</w:t>
      </w:r>
      <w:r w:rsidR="00224D55" w:rsidRPr="00C176CF">
        <w:rPr>
          <w:rFonts w:asciiTheme="majorHAnsi" w:eastAsia="Times New Roman" w:hAnsiTheme="majorHAnsi" w:cstheme="majorHAnsi"/>
          <w:sz w:val="22"/>
          <w:szCs w:val="22"/>
        </w:rPr>
        <w:t xml:space="preserve"> </w:t>
      </w:r>
      <w:r w:rsidRPr="00C176CF">
        <w:rPr>
          <w:rFonts w:asciiTheme="majorHAnsi" w:eastAsia="Times New Roman" w:hAnsiTheme="majorHAnsi" w:cstheme="majorHAnsi"/>
          <w:sz w:val="22"/>
          <w:szCs w:val="22"/>
        </w:rPr>
        <w:t xml:space="preserve">policy sciences). The purpose of the Acceleration Award is to encourage collaborations and support innovative ideas that capitalize on the strengths of an interdisciplinary perspective. As such, reviewers will evaluate applications based on the following review criteria: </w:t>
      </w:r>
    </w:p>
    <w:p w14:paraId="7B8077A0" w14:textId="6F8480BA" w:rsidR="002176E6" w:rsidRPr="00C176CF" w:rsidRDefault="002176E6" w:rsidP="002D3F57">
      <w:pPr>
        <w:widowControl w:val="0"/>
        <w:autoSpaceDE w:val="0"/>
        <w:autoSpaceDN w:val="0"/>
        <w:adjustRightInd w:val="0"/>
        <w:rPr>
          <w:rFonts w:asciiTheme="majorHAnsi" w:eastAsia="Times New Roman" w:hAnsiTheme="majorHAnsi" w:cstheme="majorHAnsi"/>
          <w:sz w:val="22"/>
          <w:szCs w:val="22"/>
        </w:rPr>
      </w:pPr>
    </w:p>
    <w:p w14:paraId="0A7A2525" w14:textId="77777777" w:rsidR="002176E6" w:rsidRPr="00C176CF" w:rsidRDefault="002176E6" w:rsidP="002D3F57">
      <w:pPr>
        <w:widowControl w:val="0"/>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Research Grant Review Criteria:</w:t>
      </w:r>
    </w:p>
    <w:p w14:paraId="0AEFC533" w14:textId="77777777" w:rsidR="00AE1A98" w:rsidRPr="00C176CF" w:rsidRDefault="00AE1A98" w:rsidP="00AE1A98">
      <w:pPr>
        <w:ind w:left="720"/>
        <w:rPr>
          <w:rFonts w:asciiTheme="majorHAnsi" w:hAnsiTheme="majorHAnsi" w:cstheme="majorHAnsi"/>
          <w:b/>
          <w:sz w:val="22"/>
          <w:szCs w:val="22"/>
        </w:rPr>
      </w:pPr>
    </w:p>
    <w:p w14:paraId="2B6CF751" w14:textId="77777777" w:rsidR="00B86C6C" w:rsidRPr="00C176CF" w:rsidRDefault="00B86C6C" w:rsidP="00B86C6C">
      <w:pPr>
        <w:numPr>
          <w:ilvl w:val="0"/>
          <w:numId w:val="34"/>
        </w:numPr>
        <w:ind w:left="1080"/>
        <w:rPr>
          <w:rFonts w:asciiTheme="majorHAnsi" w:eastAsia="Times New Roman" w:hAnsiTheme="majorHAnsi" w:cstheme="majorHAnsi"/>
          <w:sz w:val="22"/>
          <w:szCs w:val="22"/>
        </w:rPr>
      </w:pPr>
      <w:r w:rsidRPr="00C176CF">
        <w:rPr>
          <w:rFonts w:asciiTheme="majorHAnsi" w:hAnsiTheme="majorHAnsi" w:cstheme="majorHAnsi"/>
          <w:b/>
          <w:sz w:val="22"/>
          <w:szCs w:val="22"/>
        </w:rPr>
        <w:lastRenderedPageBreak/>
        <w:t xml:space="preserve">Overall Impact: </w:t>
      </w:r>
      <w:r w:rsidRPr="00C176CF">
        <w:rPr>
          <w:rFonts w:asciiTheme="majorHAnsi" w:hAnsiTheme="majorHAnsi" w:cstheme="majorHAnsi"/>
          <w:sz w:val="22"/>
          <w:szCs w:val="22"/>
        </w:rPr>
        <w:t>The likelihood of the project to exert a sustained, powerful influence on the research field(s) involved, in consideration of the review criteria</w:t>
      </w:r>
      <w:r w:rsidR="007D3A34" w:rsidRPr="00C176CF">
        <w:rPr>
          <w:rFonts w:asciiTheme="majorHAnsi" w:hAnsiTheme="majorHAnsi" w:cstheme="majorHAnsi"/>
          <w:sz w:val="22"/>
          <w:szCs w:val="22"/>
        </w:rPr>
        <w:t xml:space="preserve"> below</w:t>
      </w:r>
      <w:r w:rsidRPr="00C176CF">
        <w:rPr>
          <w:rFonts w:asciiTheme="majorHAnsi" w:hAnsiTheme="majorHAnsi" w:cstheme="majorHAnsi"/>
          <w:sz w:val="22"/>
          <w:szCs w:val="22"/>
        </w:rPr>
        <w:t>.</w:t>
      </w:r>
      <w:r w:rsidRPr="00C176CF">
        <w:rPr>
          <w:rFonts w:asciiTheme="majorHAnsi" w:eastAsia="Times New Roman" w:hAnsiTheme="majorHAnsi" w:cstheme="majorHAnsi"/>
          <w:sz w:val="22"/>
          <w:szCs w:val="22"/>
        </w:rPr>
        <w:t xml:space="preserve"> </w:t>
      </w:r>
    </w:p>
    <w:p w14:paraId="0E58A456" w14:textId="77777777" w:rsidR="00B86C6C" w:rsidRPr="00C176CF" w:rsidRDefault="00B86C6C" w:rsidP="002D3F57">
      <w:pPr>
        <w:rPr>
          <w:rFonts w:asciiTheme="majorHAnsi" w:eastAsia="Times New Roman" w:hAnsiTheme="majorHAnsi" w:cstheme="majorHAnsi"/>
          <w:sz w:val="22"/>
          <w:szCs w:val="22"/>
        </w:rPr>
      </w:pPr>
    </w:p>
    <w:p w14:paraId="79A53CC6" w14:textId="77777777" w:rsidR="00AE1A98" w:rsidRPr="00C176CF" w:rsidRDefault="00AE1A98" w:rsidP="002D3F57">
      <w:pPr>
        <w:numPr>
          <w:ilvl w:val="0"/>
          <w:numId w:val="34"/>
        </w:numPr>
        <w:ind w:left="1080"/>
        <w:rPr>
          <w:rFonts w:asciiTheme="majorHAnsi" w:hAnsiTheme="majorHAnsi" w:cstheme="majorHAnsi"/>
          <w:sz w:val="22"/>
          <w:szCs w:val="22"/>
        </w:rPr>
      </w:pPr>
      <w:r w:rsidRPr="00C176CF">
        <w:rPr>
          <w:rFonts w:asciiTheme="majorHAnsi" w:hAnsiTheme="majorHAnsi" w:cstheme="majorHAnsi"/>
          <w:b/>
          <w:sz w:val="22"/>
          <w:szCs w:val="22"/>
        </w:rPr>
        <w:t>Significance:</w:t>
      </w:r>
      <w:r w:rsidRPr="00C176CF">
        <w:rPr>
          <w:rFonts w:asciiTheme="majorHAnsi" w:hAnsiTheme="majorHAnsi" w:cstheme="majorHAnsi"/>
          <w:sz w:val="22"/>
          <w:szCs w:val="22"/>
        </w:rPr>
        <w:t xml:space="preserve"> The extent to which the application addresses an important problem or a critical barrier in one of the identified priority areas or other important public health problem central to the mission of the </w:t>
      </w:r>
      <w:proofErr w:type="gramStart"/>
      <w:r w:rsidRPr="00C176CF">
        <w:rPr>
          <w:rFonts w:asciiTheme="majorHAnsi" w:hAnsiTheme="majorHAnsi" w:cstheme="majorHAnsi"/>
          <w:sz w:val="22"/>
          <w:szCs w:val="22"/>
        </w:rPr>
        <w:t>School</w:t>
      </w:r>
      <w:proofErr w:type="gramEnd"/>
      <w:r w:rsidRPr="00C176CF">
        <w:rPr>
          <w:rFonts w:asciiTheme="majorHAnsi" w:hAnsiTheme="majorHAnsi" w:cstheme="majorHAnsi"/>
          <w:sz w:val="22"/>
          <w:szCs w:val="22"/>
        </w:rPr>
        <w:t>.</w:t>
      </w:r>
    </w:p>
    <w:p w14:paraId="53196759" w14:textId="77777777" w:rsidR="00AE1A98" w:rsidRPr="00C176CF" w:rsidRDefault="00AE1A98" w:rsidP="002D3F57">
      <w:pPr>
        <w:ind w:left="1080"/>
        <w:rPr>
          <w:rFonts w:asciiTheme="majorHAnsi" w:hAnsiTheme="majorHAnsi" w:cstheme="majorHAnsi"/>
          <w:sz w:val="22"/>
          <w:szCs w:val="22"/>
        </w:rPr>
      </w:pPr>
    </w:p>
    <w:p w14:paraId="109E9F12" w14:textId="77777777" w:rsidR="00AE1A98" w:rsidRPr="00C176CF" w:rsidRDefault="00AE1A98" w:rsidP="002D3F57">
      <w:pPr>
        <w:numPr>
          <w:ilvl w:val="0"/>
          <w:numId w:val="34"/>
        </w:numPr>
        <w:ind w:left="1080"/>
        <w:rPr>
          <w:rFonts w:asciiTheme="majorHAnsi" w:hAnsiTheme="majorHAnsi" w:cstheme="majorHAnsi"/>
          <w:sz w:val="22"/>
          <w:szCs w:val="22"/>
        </w:rPr>
      </w:pPr>
      <w:r w:rsidRPr="00C176CF">
        <w:rPr>
          <w:rFonts w:asciiTheme="majorHAnsi" w:hAnsiTheme="majorHAnsi" w:cstheme="majorHAnsi"/>
          <w:b/>
          <w:sz w:val="22"/>
          <w:szCs w:val="22"/>
        </w:rPr>
        <w:t xml:space="preserve">Innovation: </w:t>
      </w:r>
      <w:r w:rsidRPr="00C176CF">
        <w:rPr>
          <w:rFonts w:asciiTheme="majorHAnsi" w:hAnsiTheme="majorHAnsi" w:cstheme="majorHAnsi"/>
          <w:sz w:val="22"/>
          <w:szCs w:val="22"/>
        </w:rPr>
        <w:t>The extent to which the application seeks to shift current research or clinical practice paradigms by utilizing novel theoretical concepts, approaches or methodologies, instrumentation, or interventions.</w:t>
      </w:r>
    </w:p>
    <w:p w14:paraId="304931EF" w14:textId="77777777" w:rsidR="00AE1A98" w:rsidRPr="00C176CF" w:rsidRDefault="00AE1A98" w:rsidP="002D3F57">
      <w:pPr>
        <w:ind w:left="720"/>
        <w:rPr>
          <w:rFonts w:asciiTheme="majorHAnsi" w:hAnsiTheme="majorHAnsi" w:cstheme="majorHAnsi"/>
          <w:sz w:val="22"/>
          <w:szCs w:val="22"/>
        </w:rPr>
      </w:pPr>
    </w:p>
    <w:p w14:paraId="030D60BD" w14:textId="77777777" w:rsidR="002D6E5F" w:rsidRPr="00C176CF" w:rsidRDefault="00AE1A98" w:rsidP="002D3F57">
      <w:pPr>
        <w:numPr>
          <w:ilvl w:val="0"/>
          <w:numId w:val="34"/>
        </w:numPr>
        <w:ind w:left="1080"/>
        <w:rPr>
          <w:rFonts w:asciiTheme="majorHAnsi" w:hAnsiTheme="majorHAnsi" w:cstheme="majorHAnsi"/>
          <w:sz w:val="22"/>
          <w:szCs w:val="22"/>
        </w:rPr>
      </w:pPr>
      <w:r w:rsidRPr="00C176CF">
        <w:rPr>
          <w:rFonts w:asciiTheme="majorHAnsi" w:hAnsiTheme="majorHAnsi" w:cstheme="majorHAnsi"/>
          <w:b/>
          <w:sz w:val="22"/>
          <w:szCs w:val="22"/>
        </w:rPr>
        <w:t xml:space="preserve">Feasibility: </w:t>
      </w:r>
      <w:r w:rsidRPr="00731ADA">
        <w:rPr>
          <w:rFonts w:asciiTheme="majorHAnsi" w:hAnsiTheme="majorHAnsi" w:cstheme="majorHAnsi"/>
          <w:bCs/>
          <w:sz w:val="22"/>
          <w:szCs w:val="22"/>
        </w:rPr>
        <w:t>T</w:t>
      </w:r>
      <w:r w:rsidRPr="00C176CF">
        <w:rPr>
          <w:rFonts w:asciiTheme="majorHAnsi" w:hAnsiTheme="majorHAnsi" w:cstheme="majorHAnsi"/>
          <w:sz w:val="22"/>
          <w:szCs w:val="22"/>
        </w:rPr>
        <w:t>he extent to which the application demonstrates that measurable results are achievable within an 18-month timeframe and the potential for the project to be scaled-up</w:t>
      </w:r>
      <w:r w:rsidR="00DD6F76" w:rsidRPr="00C176CF">
        <w:rPr>
          <w:rFonts w:asciiTheme="majorHAnsi" w:hAnsiTheme="majorHAnsi" w:cstheme="majorHAnsi"/>
          <w:sz w:val="22"/>
          <w:szCs w:val="22"/>
        </w:rPr>
        <w:t>.</w:t>
      </w:r>
    </w:p>
    <w:p w14:paraId="3344EE01" w14:textId="77777777" w:rsidR="002D6E5F" w:rsidRPr="00C176CF" w:rsidRDefault="002D6E5F" w:rsidP="002D6E5F">
      <w:pPr>
        <w:pStyle w:val="ListParagraph"/>
        <w:rPr>
          <w:rFonts w:asciiTheme="majorHAnsi" w:hAnsiTheme="majorHAnsi" w:cstheme="majorHAnsi"/>
          <w:b/>
          <w:sz w:val="22"/>
          <w:szCs w:val="22"/>
        </w:rPr>
      </w:pPr>
    </w:p>
    <w:p w14:paraId="766B70CF" w14:textId="77777777" w:rsidR="002D6E5F" w:rsidRPr="00C176CF" w:rsidRDefault="00AE1A98" w:rsidP="002D3F57">
      <w:pPr>
        <w:numPr>
          <w:ilvl w:val="0"/>
          <w:numId w:val="34"/>
        </w:numPr>
        <w:ind w:left="1080"/>
        <w:rPr>
          <w:rFonts w:asciiTheme="majorHAnsi" w:hAnsiTheme="majorHAnsi" w:cstheme="majorHAnsi"/>
          <w:sz w:val="22"/>
          <w:szCs w:val="22"/>
        </w:rPr>
      </w:pPr>
      <w:r w:rsidRPr="00C176CF">
        <w:rPr>
          <w:rFonts w:asciiTheme="majorHAnsi" w:hAnsiTheme="majorHAnsi" w:cstheme="majorHAnsi"/>
          <w:b/>
          <w:sz w:val="22"/>
          <w:szCs w:val="22"/>
        </w:rPr>
        <w:t xml:space="preserve">Interdisciplinary Approach: </w:t>
      </w:r>
      <w:r w:rsidRPr="00C176CF">
        <w:rPr>
          <w:rFonts w:asciiTheme="majorHAnsi" w:hAnsiTheme="majorHAnsi" w:cstheme="majorHAnsi"/>
          <w:sz w:val="22"/>
          <w:szCs w:val="22"/>
        </w:rPr>
        <w:t>The extent to which the application provides evidence of the ability of the team of investigators to work together in an interdisciplinary fashion and the likelihood that the proposed interdisciplinary approach will yield new insights into the problem being addressed.</w:t>
      </w:r>
      <w:r w:rsidR="002574D1" w:rsidRPr="00C176CF">
        <w:rPr>
          <w:rFonts w:asciiTheme="majorHAnsi" w:hAnsiTheme="majorHAnsi" w:cstheme="majorHAnsi"/>
          <w:sz w:val="22"/>
          <w:szCs w:val="22"/>
        </w:rPr>
        <w:t xml:space="preserve"> </w:t>
      </w:r>
    </w:p>
    <w:p w14:paraId="12D39AE1" w14:textId="77777777" w:rsidR="002D6E5F" w:rsidRPr="00C176CF" w:rsidRDefault="002D6E5F" w:rsidP="002D3F57">
      <w:pPr>
        <w:rPr>
          <w:rFonts w:asciiTheme="majorHAnsi" w:hAnsiTheme="majorHAnsi" w:cstheme="majorHAnsi"/>
          <w:sz w:val="22"/>
          <w:szCs w:val="22"/>
        </w:rPr>
      </w:pPr>
    </w:p>
    <w:p w14:paraId="5AE96FF2" w14:textId="77777777" w:rsidR="002176E6" w:rsidRPr="00C176CF" w:rsidRDefault="002176E6" w:rsidP="002D3F57">
      <w:pPr>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Research Platform Review Criteria:</w:t>
      </w:r>
    </w:p>
    <w:p w14:paraId="48787852" w14:textId="77777777" w:rsidR="007D3A34" w:rsidRPr="00C176CF" w:rsidRDefault="007D3A34" w:rsidP="002D3F57">
      <w:pPr>
        <w:rPr>
          <w:rFonts w:asciiTheme="majorHAnsi" w:eastAsia="Times New Roman" w:hAnsiTheme="majorHAnsi" w:cstheme="majorHAnsi"/>
          <w:sz w:val="22"/>
          <w:szCs w:val="22"/>
        </w:rPr>
      </w:pPr>
    </w:p>
    <w:p w14:paraId="50ACC0B9" w14:textId="77777777" w:rsidR="007D3A34" w:rsidRPr="00C176CF" w:rsidRDefault="007D3A34" w:rsidP="008649A7">
      <w:pPr>
        <w:numPr>
          <w:ilvl w:val="0"/>
          <w:numId w:val="38"/>
        </w:numPr>
        <w:rPr>
          <w:rFonts w:asciiTheme="majorHAnsi" w:hAnsiTheme="majorHAnsi" w:cstheme="majorHAnsi"/>
          <w:sz w:val="22"/>
          <w:szCs w:val="22"/>
        </w:rPr>
      </w:pPr>
      <w:r w:rsidRPr="00C176CF">
        <w:rPr>
          <w:rFonts w:asciiTheme="majorHAnsi" w:hAnsiTheme="majorHAnsi" w:cstheme="majorHAnsi"/>
          <w:b/>
          <w:sz w:val="22"/>
          <w:szCs w:val="22"/>
        </w:rPr>
        <w:t>Overall Impact</w:t>
      </w:r>
      <w:r w:rsidRPr="00C176CF">
        <w:rPr>
          <w:rFonts w:asciiTheme="majorHAnsi" w:hAnsiTheme="majorHAnsi" w:cstheme="majorHAnsi"/>
          <w:sz w:val="22"/>
          <w:szCs w:val="22"/>
        </w:rPr>
        <w:t>: The likelihood for the project to exert a sustained, powerful influence on the research field(s) involved and the likelihood that the platform will fill a critical gap in the intellectual infrastructure of the Harvard Chan School, in consideration of the review criteria below</w:t>
      </w:r>
      <w:r w:rsidRPr="00C176CF">
        <w:rPr>
          <w:rFonts w:asciiTheme="majorHAnsi" w:eastAsia="Times New Roman" w:hAnsiTheme="majorHAnsi" w:cstheme="majorHAnsi"/>
          <w:sz w:val="22"/>
          <w:szCs w:val="22"/>
        </w:rPr>
        <w:t>.</w:t>
      </w:r>
    </w:p>
    <w:p w14:paraId="0E6A585F" w14:textId="77777777" w:rsidR="007D3A34" w:rsidRPr="00C176CF" w:rsidRDefault="007D3A34" w:rsidP="008649A7">
      <w:pPr>
        <w:ind w:left="720"/>
        <w:rPr>
          <w:rFonts w:asciiTheme="majorHAnsi" w:hAnsiTheme="majorHAnsi" w:cstheme="majorHAnsi"/>
          <w:sz w:val="22"/>
          <w:szCs w:val="22"/>
        </w:rPr>
      </w:pPr>
    </w:p>
    <w:p w14:paraId="20CCDBDA" w14:textId="1516AC7D" w:rsidR="007D3A34" w:rsidRPr="00C176CF" w:rsidRDefault="007D3A34" w:rsidP="008649A7">
      <w:pPr>
        <w:numPr>
          <w:ilvl w:val="0"/>
          <w:numId w:val="38"/>
        </w:numPr>
        <w:rPr>
          <w:rFonts w:asciiTheme="majorHAnsi" w:hAnsiTheme="majorHAnsi" w:cstheme="majorHAnsi"/>
          <w:sz w:val="22"/>
          <w:szCs w:val="22"/>
        </w:rPr>
      </w:pPr>
      <w:r w:rsidRPr="00C176CF">
        <w:rPr>
          <w:rFonts w:asciiTheme="majorHAnsi" w:hAnsiTheme="majorHAnsi" w:cstheme="majorHAnsi"/>
          <w:b/>
          <w:sz w:val="22"/>
          <w:szCs w:val="22"/>
        </w:rPr>
        <w:t xml:space="preserve">Significance: </w:t>
      </w:r>
      <w:r w:rsidRPr="00C176CF">
        <w:rPr>
          <w:rFonts w:asciiTheme="majorHAnsi" w:hAnsiTheme="majorHAnsi" w:cstheme="majorHAnsi"/>
          <w:sz w:val="22"/>
          <w:szCs w:val="22"/>
        </w:rPr>
        <w:t xml:space="preserve">The extent to which the project </w:t>
      </w:r>
      <w:r w:rsidR="00CC7AE2" w:rsidRPr="00C176CF">
        <w:rPr>
          <w:rFonts w:asciiTheme="majorHAnsi" w:hAnsiTheme="majorHAnsi" w:cstheme="majorHAnsi"/>
          <w:sz w:val="22"/>
          <w:szCs w:val="22"/>
        </w:rPr>
        <w:t>addresses</w:t>
      </w:r>
      <w:r w:rsidRPr="00C176CF">
        <w:rPr>
          <w:rFonts w:asciiTheme="majorHAnsi" w:hAnsiTheme="majorHAnsi" w:cstheme="majorHAnsi"/>
          <w:sz w:val="22"/>
          <w:szCs w:val="22"/>
        </w:rPr>
        <w:t xml:space="preserve"> an important problem or a critical barrier to progress in the field</w:t>
      </w:r>
      <w:r w:rsidR="00E821BB">
        <w:rPr>
          <w:rFonts w:asciiTheme="majorHAnsi" w:hAnsiTheme="majorHAnsi" w:cstheme="majorHAnsi"/>
          <w:sz w:val="22"/>
          <w:szCs w:val="22"/>
        </w:rPr>
        <w:t>.</w:t>
      </w:r>
    </w:p>
    <w:p w14:paraId="6E1AFB88" w14:textId="77777777" w:rsidR="007D3A34" w:rsidRPr="00C176CF" w:rsidRDefault="007D3A34" w:rsidP="007D3A34">
      <w:pPr>
        <w:rPr>
          <w:rFonts w:asciiTheme="majorHAnsi" w:hAnsiTheme="majorHAnsi" w:cstheme="majorHAnsi"/>
          <w:sz w:val="22"/>
          <w:szCs w:val="22"/>
        </w:rPr>
      </w:pPr>
    </w:p>
    <w:p w14:paraId="1C30793C" w14:textId="77777777" w:rsidR="007D3A34" w:rsidRPr="00C176CF" w:rsidRDefault="007D3A34" w:rsidP="008649A7">
      <w:pPr>
        <w:numPr>
          <w:ilvl w:val="0"/>
          <w:numId w:val="38"/>
        </w:numPr>
        <w:rPr>
          <w:rFonts w:asciiTheme="majorHAnsi" w:hAnsiTheme="majorHAnsi" w:cstheme="majorHAnsi"/>
          <w:sz w:val="22"/>
          <w:szCs w:val="22"/>
        </w:rPr>
      </w:pPr>
      <w:r w:rsidRPr="00C176CF">
        <w:rPr>
          <w:rFonts w:asciiTheme="majorHAnsi" w:hAnsiTheme="majorHAnsi" w:cstheme="majorHAnsi"/>
          <w:b/>
          <w:sz w:val="22"/>
          <w:szCs w:val="22"/>
        </w:rPr>
        <w:t xml:space="preserve">Innovation: </w:t>
      </w:r>
      <w:r w:rsidRPr="00C176CF">
        <w:rPr>
          <w:rFonts w:asciiTheme="majorHAnsi" w:hAnsiTheme="majorHAnsi" w:cstheme="majorHAnsi"/>
          <w:sz w:val="22"/>
          <w:szCs w:val="22"/>
        </w:rPr>
        <w:t>The extent to which the application seeks to shift current research or clinical practice paradigms by utilizing novel theoretical concepts, approaches or methodologies, instrumentation, or interventions.</w:t>
      </w:r>
    </w:p>
    <w:p w14:paraId="0AA7AAC6" w14:textId="77777777" w:rsidR="007D3A34" w:rsidRPr="00C176CF" w:rsidRDefault="007D3A34" w:rsidP="007D3A34">
      <w:pPr>
        <w:rPr>
          <w:rFonts w:asciiTheme="majorHAnsi" w:hAnsiTheme="majorHAnsi" w:cstheme="majorHAnsi"/>
          <w:sz w:val="22"/>
          <w:szCs w:val="22"/>
        </w:rPr>
      </w:pPr>
    </w:p>
    <w:p w14:paraId="5D4F1557" w14:textId="77777777" w:rsidR="007D3A34" w:rsidRPr="00C176CF" w:rsidRDefault="007D3A34" w:rsidP="008649A7">
      <w:pPr>
        <w:numPr>
          <w:ilvl w:val="0"/>
          <w:numId w:val="38"/>
        </w:numPr>
        <w:rPr>
          <w:rFonts w:asciiTheme="majorHAnsi" w:hAnsiTheme="majorHAnsi" w:cstheme="majorHAnsi"/>
          <w:sz w:val="22"/>
          <w:szCs w:val="22"/>
        </w:rPr>
      </w:pPr>
      <w:r w:rsidRPr="00C176CF">
        <w:rPr>
          <w:rFonts w:asciiTheme="majorHAnsi" w:hAnsiTheme="majorHAnsi" w:cstheme="majorHAnsi"/>
          <w:b/>
          <w:sz w:val="22"/>
          <w:szCs w:val="22"/>
        </w:rPr>
        <w:t xml:space="preserve">Feasibility &amp; Sustainability: </w:t>
      </w:r>
      <w:r w:rsidRPr="00C176CF">
        <w:rPr>
          <w:rFonts w:asciiTheme="majorHAnsi" w:hAnsiTheme="majorHAnsi" w:cstheme="majorHAnsi"/>
          <w:sz w:val="22"/>
          <w:szCs w:val="22"/>
        </w:rPr>
        <w:t>The extent to which the application demonstrates that measurable results are achievable within an 18-month and includes a well-defined and appropriate plan to ensure the long-term sustainability of the research platform.</w:t>
      </w:r>
    </w:p>
    <w:p w14:paraId="3DF29946" w14:textId="77777777" w:rsidR="007D3A34" w:rsidRPr="00C176CF" w:rsidRDefault="007D3A34" w:rsidP="007D3A34">
      <w:pPr>
        <w:ind w:left="360"/>
        <w:rPr>
          <w:rFonts w:asciiTheme="majorHAnsi" w:hAnsiTheme="majorHAnsi" w:cstheme="majorHAnsi"/>
          <w:b/>
          <w:sz w:val="22"/>
          <w:szCs w:val="22"/>
        </w:rPr>
      </w:pPr>
    </w:p>
    <w:p w14:paraId="1EEEF723" w14:textId="77777777" w:rsidR="007D3A34" w:rsidRPr="00C176CF" w:rsidRDefault="007D3A34" w:rsidP="008649A7">
      <w:pPr>
        <w:numPr>
          <w:ilvl w:val="0"/>
          <w:numId w:val="38"/>
        </w:numPr>
        <w:rPr>
          <w:rFonts w:asciiTheme="majorHAnsi" w:hAnsiTheme="majorHAnsi" w:cstheme="majorHAnsi"/>
          <w:b/>
          <w:sz w:val="22"/>
          <w:szCs w:val="22"/>
        </w:rPr>
      </w:pPr>
      <w:r w:rsidRPr="00C176CF">
        <w:rPr>
          <w:rFonts w:asciiTheme="majorHAnsi" w:hAnsiTheme="majorHAnsi" w:cstheme="majorHAnsi"/>
          <w:b/>
          <w:sz w:val="22"/>
          <w:szCs w:val="22"/>
        </w:rPr>
        <w:t xml:space="preserve">Interdisciplinary Approach: </w:t>
      </w:r>
      <w:r w:rsidRPr="00C176CF">
        <w:rPr>
          <w:rFonts w:asciiTheme="majorHAnsi" w:hAnsiTheme="majorHAnsi" w:cstheme="majorHAnsi"/>
          <w:sz w:val="22"/>
          <w:szCs w:val="22"/>
        </w:rPr>
        <w:t xml:space="preserve">The extent to which the application provides evidence of the ability of the team of investigators to work together in an interdisciplinary fashion and the likelihood that the proposed interdisciplinary approach will yield new insights into the problem being addressed. </w:t>
      </w:r>
    </w:p>
    <w:p w14:paraId="508BB1FC" w14:textId="77777777" w:rsidR="007D3A34" w:rsidRPr="00C176CF" w:rsidRDefault="007D3A34" w:rsidP="002D3F57">
      <w:pPr>
        <w:rPr>
          <w:rFonts w:asciiTheme="majorHAnsi" w:eastAsia="Times New Roman" w:hAnsiTheme="majorHAnsi" w:cstheme="majorHAnsi"/>
          <w:sz w:val="22"/>
          <w:szCs w:val="22"/>
        </w:rPr>
      </w:pPr>
    </w:p>
    <w:p w14:paraId="7A41D4F8" w14:textId="77777777" w:rsidR="00987F93" w:rsidRPr="00C176CF" w:rsidRDefault="00987F93" w:rsidP="002D3F57">
      <w:pPr>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Other considerations include:</w:t>
      </w:r>
    </w:p>
    <w:p w14:paraId="4A9424EE"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p>
    <w:p w14:paraId="78B30DF3" w14:textId="33BC9701" w:rsidR="00C65E5C" w:rsidRPr="00C176CF" w:rsidRDefault="00C65E5C" w:rsidP="00C65E5C">
      <w:pPr>
        <w:widowControl w:val="0"/>
        <w:numPr>
          <w:ilvl w:val="0"/>
          <w:numId w:val="2"/>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Successful applications will make a compelling case that articulates the public health</w:t>
      </w:r>
      <w:r w:rsidR="0035314B">
        <w:rPr>
          <w:rFonts w:asciiTheme="majorHAnsi" w:eastAsia="Times New Roman" w:hAnsiTheme="majorHAnsi" w:cstheme="majorHAnsi"/>
          <w:sz w:val="22"/>
          <w:szCs w:val="22"/>
        </w:rPr>
        <w:t xml:space="preserve"> or </w:t>
      </w:r>
      <w:r w:rsidRPr="00C176CF">
        <w:rPr>
          <w:rFonts w:asciiTheme="majorHAnsi" w:eastAsia="Times New Roman" w:hAnsiTheme="majorHAnsi" w:cstheme="majorHAnsi"/>
          <w:sz w:val="22"/>
          <w:szCs w:val="22"/>
        </w:rPr>
        <w:t xml:space="preserve">research platform need to be addressed and specific </w:t>
      </w:r>
      <w:r w:rsidR="00DF043E" w:rsidRPr="00C176CF">
        <w:rPr>
          <w:rFonts w:asciiTheme="majorHAnsi" w:eastAsia="Times New Roman" w:hAnsiTheme="majorHAnsi" w:cstheme="majorHAnsi"/>
          <w:sz w:val="22"/>
          <w:szCs w:val="22"/>
        </w:rPr>
        <w:t>goals/</w:t>
      </w:r>
      <w:r w:rsidRPr="00C176CF">
        <w:rPr>
          <w:rFonts w:asciiTheme="majorHAnsi" w:eastAsia="Times New Roman" w:hAnsiTheme="majorHAnsi" w:cstheme="majorHAnsi"/>
          <w:sz w:val="22"/>
          <w:szCs w:val="22"/>
        </w:rPr>
        <w:t>impact to be achieved with the aid of the grant.</w:t>
      </w:r>
    </w:p>
    <w:p w14:paraId="082B2D86" w14:textId="77777777" w:rsidR="00C65E5C" w:rsidRPr="00C176CF" w:rsidRDefault="00C65E5C" w:rsidP="00C65E5C">
      <w:pPr>
        <w:widowControl w:val="0"/>
        <w:numPr>
          <w:ilvl w:val="0"/>
          <w:numId w:val="2"/>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Measurable results must be achievable within an 18-month timeframe.</w:t>
      </w:r>
    </w:p>
    <w:p w14:paraId="7B7E2619" w14:textId="697CBDE7" w:rsidR="00C65E5C" w:rsidRPr="00C176CF" w:rsidRDefault="00C65E5C" w:rsidP="00C65E5C">
      <w:pPr>
        <w:numPr>
          <w:ilvl w:val="0"/>
          <w:numId w:val="2"/>
        </w:numPr>
        <w:contextualSpacing/>
        <w:rPr>
          <w:rFonts w:asciiTheme="majorHAnsi" w:eastAsia="Calibri" w:hAnsiTheme="majorHAnsi" w:cstheme="majorHAnsi"/>
          <w:sz w:val="22"/>
          <w:szCs w:val="22"/>
        </w:rPr>
      </w:pPr>
      <w:r w:rsidRPr="00C176CF">
        <w:rPr>
          <w:rFonts w:asciiTheme="majorHAnsi" w:eastAsia="Calibri" w:hAnsiTheme="majorHAnsi" w:cstheme="majorHAnsi"/>
          <w:sz w:val="22"/>
          <w:szCs w:val="22"/>
        </w:rPr>
        <w:t>Project goals should emphasize not only the significance and innovation of the project, but also demonstrate how an interdisciplinary approach will maximize the potential impact of the work – </w:t>
      </w:r>
      <w:r w:rsidR="00086C1A" w:rsidRPr="00C176CF">
        <w:rPr>
          <w:rFonts w:asciiTheme="majorHAnsi" w:eastAsia="Calibri" w:hAnsiTheme="majorHAnsi" w:cstheme="majorHAnsi"/>
          <w:sz w:val="22"/>
          <w:szCs w:val="22"/>
        </w:rPr>
        <w:t xml:space="preserve">the potential to create </w:t>
      </w:r>
      <w:r w:rsidRPr="00C176CF">
        <w:rPr>
          <w:rFonts w:asciiTheme="majorHAnsi" w:eastAsia="Calibri" w:hAnsiTheme="majorHAnsi" w:cstheme="majorHAnsi"/>
          <w:sz w:val="22"/>
          <w:szCs w:val="22"/>
        </w:rPr>
        <w:t>new scientific paradigms</w:t>
      </w:r>
      <w:r w:rsidR="0035314B">
        <w:rPr>
          <w:rFonts w:asciiTheme="majorHAnsi" w:eastAsia="Calibri" w:hAnsiTheme="majorHAnsi" w:cstheme="majorHAnsi"/>
          <w:sz w:val="22"/>
          <w:szCs w:val="22"/>
        </w:rPr>
        <w:t xml:space="preserve"> or </w:t>
      </w:r>
      <w:r w:rsidRPr="00C176CF">
        <w:rPr>
          <w:rFonts w:asciiTheme="majorHAnsi" w:eastAsia="Calibri" w:hAnsiTheme="majorHAnsi" w:cstheme="majorHAnsi"/>
          <w:sz w:val="22"/>
          <w:szCs w:val="22"/>
        </w:rPr>
        <w:t>develop transformative technologies and platforms.</w:t>
      </w:r>
    </w:p>
    <w:p w14:paraId="5D566A10" w14:textId="49041F5E" w:rsidR="00C65E5C" w:rsidRPr="00CA33C4" w:rsidRDefault="00C65E5C" w:rsidP="00CA33C4">
      <w:pPr>
        <w:numPr>
          <w:ilvl w:val="0"/>
          <w:numId w:val="2"/>
        </w:numPr>
        <w:contextualSpacing/>
        <w:rPr>
          <w:rFonts w:asciiTheme="majorHAnsi" w:eastAsia="Calibri" w:hAnsiTheme="majorHAnsi" w:cstheme="majorHAnsi"/>
          <w:sz w:val="22"/>
          <w:szCs w:val="22"/>
        </w:rPr>
      </w:pPr>
      <w:r w:rsidRPr="00C176CF">
        <w:rPr>
          <w:rFonts w:asciiTheme="majorHAnsi" w:eastAsia="Calibri" w:hAnsiTheme="majorHAnsi" w:cstheme="majorHAnsi"/>
          <w:sz w:val="22"/>
          <w:szCs w:val="22"/>
        </w:rPr>
        <w:t>For Research Platforms: Particular attention will be given to the likelihood of long-term sustainability.</w:t>
      </w:r>
    </w:p>
    <w:p w14:paraId="572FCEC3" w14:textId="77777777" w:rsidR="00003559" w:rsidRPr="00C176CF" w:rsidRDefault="00003559" w:rsidP="00003559">
      <w:pPr>
        <w:widowControl w:val="0"/>
        <w:numPr>
          <w:ilvl w:val="0"/>
          <w:numId w:val="2"/>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 xml:space="preserve">The inclusion of Harvard Chan School junior faculty as part of a research team is strongly encouraged and will be factored into application review.  </w:t>
      </w:r>
    </w:p>
    <w:p w14:paraId="601BFEB5" w14:textId="77777777" w:rsidR="00C65E5C" w:rsidRPr="00C176CF" w:rsidRDefault="00C65E5C" w:rsidP="00C65E5C">
      <w:pPr>
        <w:rPr>
          <w:rFonts w:asciiTheme="majorHAnsi" w:eastAsia="Times New Roman" w:hAnsiTheme="majorHAnsi" w:cstheme="majorHAnsi"/>
          <w:sz w:val="22"/>
          <w:szCs w:val="22"/>
        </w:rPr>
      </w:pPr>
    </w:p>
    <w:p w14:paraId="2D0746DD" w14:textId="77777777" w:rsidR="001B3728" w:rsidRPr="00C176CF" w:rsidRDefault="001B3728" w:rsidP="001B3728">
      <w:pPr>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 xml:space="preserve">Additional </w:t>
      </w:r>
      <w:r w:rsidR="00E95FB6" w:rsidRPr="00C176CF">
        <w:rPr>
          <w:rFonts w:asciiTheme="majorHAnsi" w:eastAsia="Times New Roman" w:hAnsiTheme="majorHAnsi" w:cstheme="majorHAnsi"/>
          <w:sz w:val="22"/>
          <w:szCs w:val="22"/>
        </w:rPr>
        <w:t xml:space="preserve">Budget </w:t>
      </w:r>
      <w:r w:rsidRPr="00C176CF">
        <w:rPr>
          <w:rFonts w:asciiTheme="majorHAnsi" w:eastAsia="Times New Roman" w:hAnsiTheme="majorHAnsi" w:cstheme="majorHAnsi"/>
          <w:sz w:val="22"/>
          <w:szCs w:val="22"/>
        </w:rPr>
        <w:t>Guidelines:</w:t>
      </w:r>
    </w:p>
    <w:p w14:paraId="0B364F59" w14:textId="018E0AF2" w:rsidR="009C455F" w:rsidRPr="00C176CF" w:rsidRDefault="009C455F" w:rsidP="009C455F">
      <w:pPr>
        <w:widowControl w:val="0"/>
        <w:numPr>
          <w:ilvl w:val="0"/>
          <w:numId w:val="2"/>
        </w:numPr>
        <w:autoSpaceDE w:val="0"/>
        <w:autoSpaceDN w:val="0"/>
        <w:adjustRightInd w:val="0"/>
        <w:contextualSpacing/>
        <w:rPr>
          <w:rFonts w:asciiTheme="majorHAnsi" w:eastAsia="Calibri" w:hAnsiTheme="majorHAnsi" w:cstheme="majorHAnsi"/>
          <w:sz w:val="22"/>
          <w:szCs w:val="22"/>
        </w:rPr>
      </w:pPr>
      <w:r w:rsidRPr="00C176CF">
        <w:rPr>
          <w:rFonts w:asciiTheme="majorHAnsi" w:eastAsia="Calibri" w:hAnsiTheme="majorHAnsi" w:cstheme="majorHAnsi"/>
          <w:b/>
          <w:sz w:val="22"/>
          <w:szCs w:val="22"/>
        </w:rPr>
        <w:t>Subcontracts:</w:t>
      </w:r>
      <w:r w:rsidRPr="00C176CF">
        <w:rPr>
          <w:rFonts w:asciiTheme="majorHAnsi" w:eastAsia="Calibri" w:hAnsiTheme="majorHAnsi" w:cstheme="majorHAnsi"/>
          <w:sz w:val="22"/>
          <w:szCs w:val="22"/>
        </w:rPr>
        <w:t xml:space="preserve"> </w:t>
      </w:r>
      <w:r w:rsidRPr="00C176CF">
        <w:rPr>
          <w:rFonts w:asciiTheme="majorHAnsi" w:hAnsiTheme="majorHAnsi" w:cstheme="majorHAnsi"/>
          <w:color w:val="000000" w:themeColor="text1"/>
          <w:sz w:val="22"/>
          <w:szCs w:val="22"/>
        </w:rPr>
        <w:t xml:space="preserve">External collaboration </w:t>
      </w:r>
      <w:r w:rsidR="00FE0905">
        <w:rPr>
          <w:rFonts w:asciiTheme="majorHAnsi" w:hAnsiTheme="majorHAnsi" w:cstheme="majorHAnsi"/>
          <w:color w:val="000000" w:themeColor="text1"/>
          <w:sz w:val="22"/>
          <w:szCs w:val="22"/>
        </w:rPr>
        <w:t xml:space="preserve">beyond Harvard </w:t>
      </w:r>
      <w:r w:rsidRPr="00C176CF">
        <w:rPr>
          <w:rFonts w:asciiTheme="majorHAnsi" w:hAnsiTheme="majorHAnsi" w:cstheme="majorHAnsi"/>
          <w:color w:val="000000" w:themeColor="text1"/>
          <w:sz w:val="22"/>
          <w:szCs w:val="22"/>
        </w:rPr>
        <w:t xml:space="preserve">is permitted in cases where there is a clear scientific rationale for why the work needs to be done externally. </w:t>
      </w:r>
      <w:r w:rsidRPr="00C176CF">
        <w:rPr>
          <w:rFonts w:asciiTheme="majorHAnsi" w:hAnsiTheme="majorHAnsi" w:cstheme="majorHAnsi"/>
          <w:sz w:val="22"/>
          <w:szCs w:val="22"/>
        </w:rPr>
        <w:t xml:space="preserve">A letter describing the subcontractor’s commitment to the work outlined in the proposal and the scope of their contribution should be submitted at the time of application. All other paperwork needed to set up the subcontract can be submitted </w:t>
      </w:r>
      <w:proofErr w:type="gramStart"/>
      <w:r w:rsidRPr="00C176CF">
        <w:rPr>
          <w:rFonts w:asciiTheme="majorHAnsi" w:hAnsiTheme="majorHAnsi" w:cstheme="majorHAnsi"/>
          <w:sz w:val="22"/>
          <w:szCs w:val="22"/>
        </w:rPr>
        <w:t>if and when</w:t>
      </w:r>
      <w:proofErr w:type="gramEnd"/>
      <w:r w:rsidRPr="00C176CF">
        <w:rPr>
          <w:rFonts w:asciiTheme="majorHAnsi" w:hAnsiTheme="majorHAnsi" w:cstheme="majorHAnsi"/>
          <w:sz w:val="22"/>
          <w:szCs w:val="22"/>
        </w:rPr>
        <w:t xml:space="preserve"> the project is </w:t>
      </w:r>
      <w:r w:rsidRPr="00C176CF">
        <w:rPr>
          <w:rFonts w:asciiTheme="majorHAnsi" w:hAnsiTheme="majorHAnsi" w:cstheme="majorHAnsi"/>
          <w:sz w:val="22"/>
          <w:szCs w:val="22"/>
        </w:rPr>
        <w:lastRenderedPageBreak/>
        <w:t>funded.</w:t>
      </w:r>
    </w:p>
    <w:p w14:paraId="3D8ED29D" w14:textId="77777777" w:rsidR="009C455F" w:rsidRPr="00C176CF" w:rsidRDefault="009C455F" w:rsidP="009C455F">
      <w:pPr>
        <w:widowControl w:val="0"/>
        <w:numPr>
          <w:ilvl w:val="0"/>
          <w:numId w:val="2"/>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b/>
          <w:sz w:val="22"/>
          <w:szCs w:val="22"/>
        </w:rPr>
        <w:t>Outside spending/salary support:</w:t>
      </w:r>
      <w:r w:rsidRPr="00C176CF">
        <w:rPr>
          <w:rFonts w:asciiTheme="majorHAnsi" w:eastAsia="Times New Roman" w:hAnsiTheme="majorHAnsi" w:cstheme="majorHAnsi"/>
          <w:sz w:val="22"/>
          <w:szCs w:val="22"/>
        </w:rPr>
        <w:t xml:space="preserve"> Funds may be used for project-related expenses at other Harvard Schools, though they cannot provide salary support for faculty outside of the Harvard Chan School whose salaries are already </w:t>
      </w:r>
      <w:r w:rsidR="006E5A8E" w:rsidRPr="00C176CF">
        <w:rPr>
          <w:rFonts w:asciiTheme="majorHAnsi" w:eastAsia="Times New Roman" w:hAnsiTheme="majorHAnsi" w:cstheme="majorHAnsi"/>
          <w:sz w:val="22"/>
          <w:szCs w:val="22"/>
        </w:rPr>
        <w:t xml:space="preserve">fully </w:t>
      </w:r>
      <w:r w:rsidRPr="00C176CF">
        <w:rPr>
          <w:rFonts w:asciiTheme="majorHAnsi" w:eastAsia="Times New Roman" w:hAnsiTheme="majorHAnsi" w:cstheme="majorHAnsi"/>
          <w:sz w:val="22"/>
          <w:szCs w:val="22"/>
        </w:rPr>
        <w:t>covered by institutional funds.</w:t>
      </w:r>
    </w:p>
    <w:p w14:paraId="2B329D3D" w14:textId="77777777" w:rsidR="009C455F" w:rsidRPr="00C176CF" w:rsidRDefault="009C455F" w:rsidP="009C455F">
      <w:pPr>
        <w:widowControl w:val="0"/>
        <w:numPr>
          <w:ilvl w:val="0"/>
          <w:numId w:val="2"/>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b/>
          <w:sz w:val="22"/>
          <w:szCs w:val="22"/>
        </w:rPr>
        <w:t>Indirect costs:</w:t>
      </w:r>
      <w:r w:rsidRPr="00C176CF">
        <w:rPr>
          <w:rFonts w:asciiTheme="majorHAnsi" w:hAnsiTheme="majorHAnsi" w:cstheme="majorHAnsi"/>
          <w:sz w:val="22"/>
          <w:szCs w:val="22"/>
        </w:rPr>
        <w:t xml:space="preserve"> Indirect costs should not be included. </w:t>
      </w:r>
      <w:r w:rsidRPr="00C176CF">
        <w:rPr>
          <w:rFonts w:asciiTheme="majorHAnsi" w:eastAsia="Times New Roman" w:hAnsiTheme="majorHAnsi" w:cstheme="majorHAnsi"/>
          <w:sz w:val="22"/>
          <w:szCs w:val="22"/>
        </w:rPr>
        <w:t>The full award should be used to support direct project costs.</w:t>
      </w:r>
    </w:p>
    <w:p w14:paraId="4FC6FC95" w14:textId="77777777" w:rsidR="00C65E5C" w:rsidRPr="00C176CF" w:rsidRDefault="00C65E5C" w:rsidP="00C65E5C">
      <w:pPr>
        <w:widowControl w:val="0"/>
        <w:autoSpaceDE w:val="0"/>
        <w:autoSpaceDN w:val="0"/>
        <w:adjustRightInd w:val="0"/>
        <w:rPr>
          <w:rFonts w:asciiTheme="majorHAnsi" w:eastAsia="Times New Roman" w:hAnsiTheme="majorHAnsi" w:cstheme="majorHAnsi"/>
          <w:sz w:val="22"/>
          <w:szCs w:val="22"/>
        </w:rPr>
      </w:pPr>
    </w:p>
    <w:p w14:paraId="1FD4CEA7" w14:textId="77777777" w:rsidR="009C455F" w:rsidRPr="00C176CF" w:rsidRDefault="009C455F" w:rsidP="009C455F">
      <w:pPr>
        <w:widowControl w:val="0"/>
        <w:autoSpaceDE w:val="0"/>
        <w:autoSpaceDN w:val="0"/>
        <w:adjustRightInd w:val="0"/>
        <w:rPr>
          <w:rFonts w:asciiTheme="majorHAnsi" w:eastAsia="Times New Roman" w:hAnsiTheme="majorHAnsi" w:cstheme="majorHAnsi"/>
          <w:sz w:val="22"/>
          <w:szCs w:val="22"/>
          <w:u w:val="single"/>
        </w:rPr>
      </w:pPr>
      <w:r w:rsidRPr="00C176CF">
        <w:rPr>
          <w:rFonts w:asciiTheme="majorHAnsi" w:eastAsia="Times New Roman" w:hAnsiTheme="majorHAnsi" w:cstheme="majorHAnsi"/>
          <w:sz w:val="22"/>
          <w:szCs w:val="22"/>
          <w:u w:val="single"/>
        </w:rPr>
        <w:t>REPORTING</w:t>
      </w:r>
    </w:p>
    <w:p w14:paraId="5D18D26A" w14:textId="72A6339F" w:rsidR="007D3B19" w:rsidRPr="00C176CF" w:rsidRDefault="007D3B19" w:rsidP="007D3B19">
      <w:pPr>
        <w:pStyle w:val="ListParagraph"/>
        <w:widowControl w:val="0"/>
        <w:numPr>
          <w:ilvl w:val="0"/>
          <w:numId w:val="42"/>
        </w:numPr>
        <w:autoSpaceDE w:val="0"/>
        <w:autoSpaceDN w:val="0"/>
        <w:adjustRightInd w:val="0"/>
        <w:rPr>
          <w:rFonts w:asciiTheme="majorHAnsi" w:eastAsia="Times New Roman" w:hAnsiTheme="majorHAnsi" w:cstheme="majorHAnsi"/>
          <w:sz w:val="22"/>
          <w:szCs w:val="22"/>
        </w:rPr>
      </w:pPr>
      <w:r w:rsidRPr="00C176CF">
        <w:rPr>
          <w:rFonts w:asciiTheme="majorHAnsi" w:eastAsia="Times New Roman" w:hAnsiTheme="majorHAnsi" w:cstheme="majorHAnsi"/>
          <w:sz w:val="22"/>
          <w:szCs w:val="22"/>
        </w:rPr>
        <w:t>A final report will be due 30</w:t>
      </w:r>
      <w:r w:rsidR="002E2E08">
        <w:rPr>
          <w:rFonts w:asciiTheme="majorHAnsi" w:eastAsia="Times New Roman" w:hAnsiTheme="majorHAnsi" w:cstheme="majorHAnsi"/>
          <w:sz w:val="22"/>
          <w:szCs w:val="22"/>
        </w:rPr>
        <w:t>-</w:t>
      </w:r>
      <w:r w:rsidRPr="00C176CF">
        <w:rPr>
          <w:rFonts w:asciiTheme="majorHAnsi" w:eastAsia="Times New Roman" w:hAnsiTheme="majorHAnsi" w:cstheme="majorHAnsi"/>
          <w:sz w:val="22"/>
          <w:szCs w:val="22"/>
        </w:rPr>
        <w:t xml:space="preserve">calendar days after the end of the 18-month funding period that summarizes the impact of the project and progress towards broader dissemination of knowledge. A final report template will be sent to awardees one-month prior to the close of the award. </w:t>
      </w:r>
    </w:p>
    <w:p w14:paraId="1C4D1569" w14:textId="77777777" w:rsidR="007D3B19" w:rsidRPr="00C176CF" w:rsidRDefault="007D3B19" w:rsidP="007D3B19">
      <w:pPr>
        <w:widowControl w:val="0"/>
        <w:autoSpaceDE w:val="0"/>
        <w:autoSpaceDN w:val="0"/>
        <w:adjustRightInd w:val="0"/>
        <w:rPr>
          <w:rFonts w:asciiTheme="majorHAnsi" w:eastAsia="Times New Roman" w:hAnsiTheme="majorHAnsi" w:cstheme="majorHAnsi"/>
          <w:b/>
          <w:i/>
          <w:sz w:val="22"/>
          <w:szCs w:val="22"/>
        </w:rPr>
      </w:pPr>
    </w:p>
    <w:p w14:paraId="543B1C02" w14:textId="77777777" w:rsidR="003A1F66" w:rsidRPr="00C176CF" w:rsidRDefault="003A1F66" w:rsidP="003A1F66">
      <w:pPr>
        <w:widowControl w:val="0"/>
        <w:autoSpaceDE w:val="0"/>
        <w:autoSpaceDN w:val="0"/>
        <w:adjustRightInd w:val="0"/>
        <w:rPr>
          <w:rFonts w:asciiTheme="majorHAnsi" w:eastAsia="Times New Roman" w:hAnsiTheme="majorHAnsi" w:cstheme="majorHAnsi"/>
          <w:sz w:val="22"/>
          <w:szCs w:val="22"/>
          <w:u w:val="single"/>
        </w:rPr>
      </w:pPr>
      <w:r w:rsidRPr="00C176CF">
        <w:rPr>
          <w:rFonts w:asciiTheme="majorHAnsi" w:eastAsia="Times New Roman" w:hAnsiTheme="majorHAnsi" w:cstheme="majorHAnsi"/>
          <w:sz w:val="22"/>
          <w:szCs w:val="22"/>
          <w:u w:val="single"/>
        </w:rPr>
        <w:t>ADDITIONAL TERMS OF THE AWARD</w:t>
      </w:r>
    </w:p>
    <w:p w14:paraId="7AAE61C6" w14:textId="77777777" w:rsidR="003A1F66" w:rsidRPr="00C176CF" w:rsidRDefault="003A1F66" w:rsidP="003A1F66">
      <w:pPr>
        <w:widowControl w:val="0"/>
        <w:numPr>
          <w:ilvl w:val="0"/>
          <w:numId w:val="3"/>
        </w:numPr>
        <w:autoSpaceDE w:val="0"/>
        <w:autoSpaceDN w:val="0"/>
        <w:adjustRightInd w:val="0"/>
        <w:contextualSpacing/>
        <w:rPr>
          <w:rFonts w:asciiTheme="majorHAnsi" w:eastAsia="Calibri" w:hAnsiTheme="majorHAnsi" w:cstheme="majorHAnsi"/>
          <w:sz w:val="22"/>
          <w:szCs w:val="22"/>
        </w:rPr>
      </w:pPr>
      <w:r w:rsidRPr="00C176CF">
        <w:rPr>
          <w:rFonts w:asciiTheme="majorHAnsi" w:eastAsia="Calibri" w:hAnsiTheme="majorHAnsi" w:cstheme="majorHAnsi"/>
          <w:sz w:val="22"/>
          <w:szCs w:val="22"/>
        </w:rPr>
        <w:t>Should the PI leave the Harvard Chan School, the remainder of the award will be forfeited (i.e., may not be transferred to another institution).</w:t>
      </w:r>
      <w:r w:rsidR="009B197F" w:rsidRPr="00C176CF">
        <w:rPr>
          <w:rFonts w:asciiTheme="majorHAnsi" w:eastAsia="Calibri" w:hAnsiTheme="majorHAnsi" w:cstheme="majorHAnsi"/>
          <w:sz w:val="22"/>
          <w:szCs w:val="22"/>
        </w:rPr>
        <w:t xml:space="preserve"> </w:t>
      </w:r>
    </w:p>
    <w:p w14:paraId="3CAD659A" w14:textId="77777777" w:rsidR="003A1F66" w:rsidRPr="00C176CF" w:rsidRDefault="003A1F66" w:rsidP="009C455F">
      <w:pPr>
        <w:widowControl w:val="0"/>
        <w:autoSpaceDE w:val="0"/>
        <w:autoSpaceDN w:val="0"/>
        <w:adjustRightInd w:val="0"/>
        <w:rPr>
          <w:rFonts w:asciiTheme="majorHAnsi" w:eastAsia="Times New Roman" w:hAnsiTheme="majorHAnsi" w:cstheme="majorHAnsi"/>
          <w:sz w:val="22"/>
          <w:szCs w:val="22"/>
        </w:rPr>
      </w:pPr>
    </w:p>
    <w:p w14:paraId="631F9976" w14:textId="77777777" w:rsidR="003E5BF4" w:rsidRPr="00C176CF" w:rsidRDefault="003E5BF4">
      <w:pPr>
        <w:rPr>
          <w:rFonts w:asciiTheme="majorHAnsi" w:hAnsiTheme="majorHAnsi" w:cstheme="majorHAnsi"/>
          <w:sz w:val="22"/>
          <w:szCs w:val="22"/>
        </w:rPr>
      </w:pPr>
    </w:p>
    <w:sectPr w:rsidR="003E5BF4" w:rsidRPr="00C176CF" w:rsidSect="00342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C74"/>
    <w:multiLevelType w:val="hybridMultilevel"/>
    <w:tmpl w:val="C752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F703C"/>
    <w:multiLevelType w:val="hybridMultilevel"/>
    <w:tmpl w:val="7C960200"/>
    <w:lvl w:ilvl="0" w:tplc="3A182A28">
      <w:start w:val="1"/>
      <w:numFmt w:val="decimal"/>
      <w:lvlText w:val="(%1)"/>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B53AFADE">
      <w:numFmt w:val="bullet"/>
      <w:lvlText w:val="•"/>
      <w:lvlJc w:val="left"/>
      <w:pPr>
        <w:ind w:left="2880" w:hanging="36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D2100"/>
    <w:multiLevelType w:val="hybridMultilevel"/>
    <w:tmpl w:val="7168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F0FF4"/>
    <w:multiLevelType w:val="hybridMultilevel"/>
    <w:tmpl w:val="7DF24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2D3AC3"/>
    <w:multiLevelType w:val="hybridMultilevel"/>
    <w:tmpl w:val="0240C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420B6"/>
    <w:multiLevelType w:val="hybridMultilevel"/>
    <w:tmpl w:val="7C960200"/>
    <w:lvl w:ilvl="0" w:tplc="3A182A28">
      <w:start w:val="1"/>
      <w:numFmt w:val="decimal"/>
      <w:lvlText w:val="(%1)"/>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B53AFADE">
      <w:numFmt w:val="bullet"/>
      <w:lvlText w:val="•"/>
      <w:lvlJc w:val="left"/>
      <w:pPr>
        <w:ind w:left="2880" w:hanging="36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C1404"/>
    <w:multiLevelType w:val="hybridMultilevel"/>
    <w:tmpl w:val="448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C4B82"/>
    <w:multiLevelType w:val="hybridMultilevel"/>
    <w:tmpl w:val="DA349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B75F55"/>
    <w:multiLevelType w:val="hybridMultilevel"/>
    <w:tmpl w:val="4474741A"/>
    <w:lvl w:ilvl="0" w:tplc="04090001">
      <w:start w:val="1"/>
      <w:numFmt w:val="bullet"/>
      <w:lvlText w:val=""/>
      <w:lvlJc w:val="left"/>
      <w:pPr>
        <w:ind w:left="1080" w:hanging="360"/>
      </w:pPr>
      <w:rPr>
        <w:rFonts w:ascii="Symbol" w:hAnsi="Symbol" w:hint="default"/>
      </w:rPr>
    </w:lvl>
    <w:lvl w:ilvl="1" w:tplc="AE44FA50">
      <w:numFmt w:val="bullet"/>
      <w:lvlText w:val="·"/>
      <w:lvlJc w:val="left"/>
      <w:pPr>
        <w:ind w:left="1950" w:hanging="510"/>
      </w:pPr>
      <w:rPr>
        <w:rFonts w:ascii="Calibri" w:eastAsia="Calibri"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9048C6"/>
    <w:multiLevelType w:val="hybridMultilevel"/>
    <w:tmpl w:val="27CC3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77E9C"/>
    <w:multiLevelType w:val="hybridMultilevel"/>
    <w:tmpl w:val="63DEBC00"/>
    <w:lvl w:ilvl="0" w:tplc="4CB06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C7D7D"/>
    <w:multiLevelType w:val="hybridMultilevel"/>
    <w:tmpl w:val="D7382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B7379"/>
    <w:multiLevelType w:val="hybridMultilevel"/>
    <w:tmpl w:val="5F7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257BA"/>
    <w:multiLevelType w:val="hybridMultilevel"/>
    <w:tmpl w:val="8056E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4842A7"/>
    <w:multiLevelType w:val="hybridMultilevel"/>
    <w:tmpl w:val="BF08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017B3"/>
    <w:multiLevelType w:val="hybridMultilevel"/>
    <w:tmpl w:val="A42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41D8"/>
    <w:multiLevelType w:val="hybridMultilevel"/>
    <w:tmpl w:val="5F14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6409C"/>
    <w:multiLevelType w:val="hybridMultilevel"/>
    <w:tmpl w:val="63DEBC00"/>
    <w:lvl w:ilvl="0" w:tplc="4CB06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B5672"/>
    <w:multiLevelType w:val="hybridMultilevel"/>
    <w:tmpl w:val="B7B0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33C2E"/>
    <w:multiLevelType w:val="hybridMultilevel"/>
    <w:tmpl w:val="A68A7C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6D6A4B"/>
    <w:multiLevelType w:val="hybridMultilevel"/>
    <w:tmpl w:val="11121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495624"/>
    <w:multiLevelType w:val="hybridMultilevel"/>
    <w:tmpl w:val="EB74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9434D"/>
    <w:multiLevelType w:val="hybridMultilevel"/>
    <w:tmpl w:val="64CC7AB8"/>
    <w:lvl w:ilvl="0" w:tplc="061CBF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E4E1D"/>
    <w:multiLevelType w:val="hybridMultilevel"/>
    <w:tmpl w:val="44B8D0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64A356D"/>
    <w:multiLevelType w:val="hybridMultilevel"/>
    <w:tmpl w:val="FFE6E7D0"/>
    <w:lvl w:ilvl="0" w:tplc="58A41A82">
      <w:start w:val="1"/>
      <w:numFmt w:val="lowerLetter"/>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B65FA5"/>
    <w:multiLevelType w:val="hybridMultilevel"/>
    <w:tmpl w:val="227C3ED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12D3C"/>
    <w:multiLevelType w:val="hybridMultilevel"/>
    <w:tmpl w:val="7C960200"/>
    <w:lvl w:ilvl="0" w:tplc="3A182A28">
      <w:start w:val="1"/>
      <w:numFmt w:val="decimal"/>
      <w:lvlText w:val="(%1)"/>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B53AFADE">
      <w:numFmt w:val="bullet"/>
      <w:lvlText w:val="•"/>
      <w:lvlJc w:val="left"/>
      <w:pPr>
        <w:ind w:left="2880" w:hanging="36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207DA"/>
    <w:multiLevelType w:val="hybridMultilevel"/>
    <w:tmpl w:val="A754E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846D71"/>
    <w:multiLevelType w:val="hybridMultilevel"/>
    <w:tmpl w:val="AB84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90641"/>
    <w:multiLevelType w:val="hybridMultilevel"/>
    <w:tmpl w:val="C95C7BA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4B1D14"/>
    <w:multiLevelType w:val="hybridMultilevel"/>
    <w:tmpl w:val="7C960200"/>
    <w:lvl w:ilvl="0" w:tplc="3A182A28">
      <w:start w:val="1"/>
      <w:numFmt w:val="decimal"/>
      <w:lvlText w:val="(%1)"/>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B53AFADE">
      <w:numFmt w:val="bullet"/>
      <w:lvlText w:val="•"/>
      <w:lvlJc w:val="left"/>
      <w:pPr>
        <w:ind w:left="2880" w:hanging="36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30DA7"/>
    <w:multiLevelType w:val="hybridMultilevel"/>
    <w:tmpl w:val="7C960200"/>
    <w:lvl w:ilvl="0" w:tplc="3A182A28">
      <w:start w:val="1"/>
      <w:numFmt w:val="decimal"/>
      <w:lvlText w:val="(%1)"/>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B53AFADE">
      <w:numFmt w:val="bullet"/>
      <w:lvlText w:val="•"/>
      <w:lvlJc w:val="left"/>
      <w:pPr>
        <w:ind w:left="2880" w:hanging="36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77BE2"/>
    <w:multiLevelType w:val="hybridMultilevel"/>
    <w:tmpl w:val="64020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6B3FA4"/>
    <w:multiLevelType w:val="hybridMultilevel"/>
    <w:tmpl w:val="36E0A6B2"/>
    <w:lvl w:ilvl="0" w:tplc="04090011">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AB702F"/>
    <w:multiLevelType w:val="hybridMultilevel"/>
    <w:tmpl w:val="F9C80D32"/>
    <w:lvl w:ilvl="0" w:tplc="6FDCEB4A">
      <w:numFmt w:val="bullet"/>
      <w:lvlText w:val="·"/>
      <w:lvlJc w:val="left"/>
      <w:pPr>
        <w:ind w:left="1590" w:hanging="51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AA5A67"/>
    <w:multiLevelType w:val="hybridMultilevel"/>
    <w:tmpl w:val="C4AC795A"/>
    <w:lvl w:ilvl="0" w:tplc="061CBF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E23EF4"/>
    <w:multiLevelType w:val="hybridMultilevel"/>
    <w:tmpl w:val="63DEBC00"/>
    <w:lvl w:ilvl="0" w:tplc="4CB06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B0DE2"/>
    <w:multiLevelType w:val="hybridMultilevel"/>
    <w:tmpl w:val="E7B6E186"/>
    <w:lvl w:ilvl="0" w:tplc="58A41A82">
      <w:start w:val="1"/>
      <w:numFmt w:val="lowerLetter"/>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9B5EB5"/>
    <w:multiLevelType w:val="hybridMultilevel"/>
    <w:tmpl w:val="01A09AD0"/>
    <w:lvl w:ilvl="0" w:tplc="400215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663B3"/>
    <w:multiLevelType w:val="hybridMultilevel"/>
    <w:tmpl w:val="3300F4D4"/>
    <w:lvl w:ilvl="0" w:tplc="0409001B">
      <w:start w:val="1"/>
      <w:numFmt w:val="lowerRoman"/>
      <w:lvlText w:val="%1."/>
      <w:lvlJc w:val="righ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7A5206"/>
    <w:multiLevelType w:val="hybridMultilevel"/>
    <w:tmpl w:val="00E6F9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63F163C"/>
    <w:multiLevelType w:val="hybridMultilevel"/>
    <w:tmpl w:val="E7B6E186"/>
    <w:lvl w:ilvl="0" w:tplc="58A41A82">
      <w:start w:val="1"/>
      <w:numFmt w:val="lowerLetter"/>
      <w:lvlText w:val="%1."/>
      <w:lvlJc w:val="left"/>
      <w:pPr>
        <w:ind w:left="360" w:hanging="36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A41CFB"/>
    <w:multiLevelType w:val="hybridMultilevel"/>
    <w:tmpl w:val="EC949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507B13"/>
    <w:multiLevelType w:val="hybridMultilevel"/>
    <w:tmpl w:val="B81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B17E5"/>
    <w:multiLevelType w:val="hybridMultilevel"/>
    <w:tmpl w:val="5AA2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1"/>
  </w:num>
  <w:num w:numId="4">
    <w:abstractNumId w:val="26"/>
  </w:num>
  <w:num w:numId="5">
    <w:abstractNumId w:val="43"/>
  </w:num>
  <w:num w:numId="6">
    <w:abstractNumId w:val="15"/>
  </w:num>
  <w:num w:numId="7">
    <w:abstractNumId w:val="8"/>
  </w:num>
  <w:num w:numId="8">
    <w:abstractNumId w:val="35"/>
  </w:num>
  <w:num w:numId="9">
    <w:abstractNumId w:val="30"/>
  </w:num>
  <w:num w:numId="10">
    <w:abstractNumId w:val="5"/>
  </w:num>
  <w:num w:numId="11">
    <w:abstractNumId w:val="18"/>
  </w:num>
  <w:num w:numId="12">
    <w:abstractNumId w:val="16"/>
  </w:num>
  <w:num w:numId="13">
    <w:abstractNumId w:val="12"/>
  </w:num>
  <w:num w:numId="14">
    <w:abstractNumId w:val="19"/>
  </w:num>
  <w:num w:numId="15">
    <w:abstractNumId w:val="42"/>
  </w:num>
  <w:num w:numId="16">
    <w:abstractNumId w:val="17"/>
  </w:num>
  <w:num w:numId="17">
    <w:abstractNumId w:val="10"/>
  </w:num>
  <w:num w:numId="18">
    <w:abstractNumId w:val="36"/>
  </w:num>
  <w:num w:numId="19">
    <w:abstractNumId w:val="7"/>
  </w:num>
  <w:num w:numId="20">
    <w:abstractNumId w:val="31"/>
  </w:num>
  <w:num w:numId="21">
    <w:abstractNumId w:val="11"/>
  </w:num>
  <w:num w:numId="22">
    <w:abstractNumId w:val="29"/>
  </w:num>
  <w:num w:numId="23">
    <w:abstractNumId w:val="2"/>
  </w:num>
  <w:num w:numId="24">
    <w:abstractNumId w:val="23"/>
  </w:num>
  <w:num w:numId="25">
    <w:abstractNumId w:val="25"/>
  </w:num>
  <w:num w:numId="26">
    <w:abstractNumId w:val="40"/>
  </w:num>
  <w:num w:numId="27">
    <w:abstractNumId w:val="20"/>
  </w:num>
  <w:num w:numId="28">
    <w:abstractNumId w:val="13"/>
  </w:num>
  <w:num w:numId="29">
    <w:abstractNumId w:val="34"/>
  </w:num>
  <w:num w:numId="30">
    <w:abstractNumId w:val="3"/>
  </w:num>
  <w:num w:numId="31">
    <w:abstractNumId w:val="32"/>
  </w:num>
  <w:num w:numId="32">
    <w:abstractNumId w:val="27"/>
  </w:num>
  <w:num w:numId="33">
    <w:abstractNumId w:val="33"/>
  </w:num>
  <w:num w:numId="34">
    <w:abstractNumId w:val="41"/>
  </w:num>
  <w:num w:numId="35">
    <w:abstractNumId w:val="38"/>
  </w:num>
  <w:num w:numId="36">
    <w:abstractNumId w:val="22"/>
  </w:num>
  <w:num w:numId="37">
    <w:abstractNumId w:val="24"/>
  </w:num>
  <w:num w:numId="38">
    <w:abstractNumId w:val="37"/>
  </w:num>
  <w:num w:numId="39">
    <w:abstractNumId w:val="0"/>
  </w:num>
  <w:num w:numId="40">
    <w:abstractNumId w:val="39"/>
  </w:num>
  <w:num w:numId="41">
    <w:abstractNumId w:val="4"/>
  </w:num>
  <w:num w:numId="42">
    <w:abstractNumId w:val="6"/>
  </w:num>
  <w:num w:numId="43">
    <w:abstractNumId w:val="9"/>
  </w:num>
  <w:num w:numId="44">
    <w:abstractNumId w:val="4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A69"/>
    <w:rsid w:val="00003559"/>
    <w:rsid w:val="000059C7"/>
    <w:rsid w:val="0002713F"/>
    <w:rsid w:val="00027F16"/>
    <w:rsid w:val="00031C7E"/>
    <w:rsid w:val="00051075"/>
    <w:rsid w:val="000722E2"/>
    <w:rsid w:val="00073EAA"/>
    <w:rsid w:val="00075DA7"/>
    <w:rsid w:val="00076935"/>
    <w:rsid w:val="00083CC8"/>
    <w:rsid w:val="00086C1A"/>
    <w:rsid w:val="0009607E"/>
    <w:rsid w:val="000B338D"/>
    <w:rsid w:val="000B62CE"/>
    <w:rsid w:val="000D0167"/>
    <w:rsid w:val="000D3127"/>
    <w:rsid w:val="000D51F3"/>
    <w:rsid w:val="000E3C92"/>
    <w:rsid w:val="000F2AA7"/>
    <w:rsid w:val="00104090"/>
    <w:rsid w:val="001376B2"/>
    <w:rsid w:val="0014513E"/>
    <w:rsid w:val="0017710A"/>
    <w:rsid w:val="0018557B"/>
    <w:rsid w:val="001B26F9"/>
    <w:rsid w:val="001B3728"/>
    <w:rsid w:val="001C150B"/>
    <w:rsid w:val="001C5653"/>
    <w:rsid w:val="001D3130"/>
    <w:rsid w:val="001D396A"/>
    <w:rsid w:val="001E0529"/>
    <w:rsid w:val="001E23C2"/>
    <w:rsid w:val="001E6F22"/>
    <w:rsid w:val="001F1CE3"/>
    <w:rsid w:val="00214D69"/>
    <w:rsid w:val="002176E6"/>
    <w:rsid w:val="00222844"/>
    <w:rsid w:val="00224D55"/>
    <w:rsid w:val="00233112"/>
    <w:rsid w:val="002373E7"/>
    <w:rsid w:val="002513BF"/>
    <w:rsid w:val="002574D1"/>
    <w:rsid w:val="002619C5"/>
    <w:rsid w:val="0029472C"/>
    <w:rsid w:val="00297AFF"/>
    <w:rsid w:val="002A2992"/>
    <w:rsid w:val="002B2944"/>
    <w:rsid w:val="002C7FF4"/>
    <w:rsid w:val="002D3F57"/>
    <w:rsid w:val="002D5156"/>
    <w:rsid w:val="002D567F"/>
    <w:rsid w:val="002D6E5F"/>
    <w:rsid w:val="002E2E08"/>
    <w:rsid w:val="002F5AAC"/>
    <w:rsid w:val="002F6A69"/>
    <w:rsid w:val="002F6C99"/>
    <w:rsid w:val="00311F7E"/>
    <w:rsid w:val="00314A93"/>
    <w:rsid w:val="00320B23"/>
    <w:rsid w:val="003241B3"/>
    <w:rsid w:val="003265E9"/>
    <w:rsid w:val="00326F94"/>
    <w:rsid w:val="00337289"/>
    <w:rsid w:val="00342A69"/>
    <w:rsid w:val="0035314B"/>
    <w:rsid w:val="00363478"/>
    <w:rsid w:val="003A1F66"/>
    <w:rsid w:val="003C0EE3"/>
    <w:rsid w:val="003E5BF4"/>
    <w:rsid w:val="003F7905"/>
    <w:rsid w:val="00402A5A"/>
    <w:rsid w:val="00416683"/>
    <w:rsid w:val="004252C8"/>
    <w:rsid w:val="00432E26"/>
    <w:rsid w:val="0043561E"/>
    <w:rsid w:val="00440958"/>
    <w:rsid w:val="00450CAF"/>
    <w:rsid w:val="0045523F"/>
    <w:rsid w:val="00456A1B"/>
    <w:rsid w:val="004734E8"/>
    <w:rsid w:val="0047795F"/>
    <w:rsid w:val="00492529"/>
    <w:rsid w:val="004B4991"/>
    <w:rsid w:val="004D4002"/>
    <w:rsid w:val="004D59CE"/>
    <w:rsid w:val="004E606C"/>
    <w:rsid w:val="004E71FD"/>
    <w:rsid w:val="005261D3"/>
    <w:rsid w:val="0052669E"/>
    <w:rsid w:val="005327E5"/>
    <w:rsid w:val="00555E33"/>
    <w:rsid w:val="00565520"/>
    <w:rsid w:val="00575787"/>
    <w:rsid w:val="005858F0"/>
    <w:rsid w:val="005B2B86"/>
    <w:rsid w:val="005F4BFD"/>
    <w:rsid w:val="00624599"/>
    <w:rsid w:val="00631D61"/>
    <w:rsid w:val="00647651"/>
    <w:rsid w:val="00654963"/>
    <w:rsid w:val="006613F9"/>
    <w:rsid w:val="0067289B"/>
    <w:rsid w:val="00675981"/>
    <w:rsid w:val="00677B5A"/>
    <w:rsid w:val="006820F5"/>
    <w:rsid w:val="006909B9"/>
    <w:rsid w:val="006A0F77"/>
    <w:rsid w:val="006A4F71"/>
    <w:rsid w:val="006A744E"/>
    <w:rsid w:val="006C3118"/>
    <w:rsid w:val="006C6E9A"/>
    <w:rsid w:val="006E5A8E"/>
    <w:rsid w:val="006E79DA"/>
    <w:rsid w:val="0071519A"/>
    <w:rsid w:val="007167B0"/>
    <w:rsid w:val="00716DF4"/>
    <w:rsid w:val="00731ADA"/>
    <w:rsid w:val="00735582"/>
    <w:rsid w:val="0074573D"/>
    <w:rsid w:val="00761C1F"/>
    <w:rsid w:val="0076442B"/>
    <w:rsid w:val="007769DC"/>
    <w:rsid w:val="00783CA6"/>
    <w:rsid w:val="007A4F51"/>
    <w:rsid w:val="007D3A34"/>
    <w:rsid w:val="007D3B19"/>
    <w:rsid w:val="007D473C"/>
    <w:rsid w:val="007E0CA3"/>
    <w:rsid w:val="00804524"/>
    <w:rsid w:val="008079CD"/>
    <w:rsid w:val="00815A89"/>
    <w:rsid w:val="00822098"/>
    <w:rsid w:val="00824B61"/>
    <w:rsid w:val="00846008"/>
    <w:rsid w:val="00856242"/>
    <w:rsid w:val="008649A7"/>
    <w:rsid w:val="0086737F"/>
    <w:rsid w:val="00873201"/>
    <w:rsid w:val="00882355"/>
    <w:rsid w:val="008B0F8C"/>
    <w:rsid w:val="008B13E2"/>
    <w:rsid w:val="008C2E3A"/>
    <w:rsid w:val="008C3C39"/>
    <w:rsid w:val="008D1F4C"/>
    <w:rsid w:val="008D7893"/>
    <w:rsid w:val="00906D7F"/>
    <w:rsid w:val="00907249"/>
    <w:rsid w:val="0092362A"/>
    <w:rsid w:val="009248FA"/>
    <w:rsid w:val="00935072"/>
    <w:rsid w:val="00937C5D"/>
    <w:rsid w:val="009454E5"/>
    <w:rsid w:val="00946974"/>
    <w:rsid w:val="00977942"/>
    <w:rsid w:val="00987F93"/>
    <w:rsid w:val="009A566D"/>
    <w:rsid w:val="009B197F"/>
    <w:rsid w:val="009B3D9E"/>
    <w:rsid w:val="009C455F"/>
    <w:rsid w:val="009C6C59"/>
    <w:rsid w:val="009E4CE4"/>
    <w:rsid w:val="009F03EB"/>
    <w:rsid w:val="009F358E"/>
    <w:rsid w:val="009F4EFF"/>
    <w:rsid w:val="00A05A73"/>
    <w:rsid w:val="00A17260"/>
    <w:rsid w:val="00A26D6E"/>
    <w:rsid w:val="00A34366"/>
    <w:rsid w:val="00A4394D"/>
    <w:rsid w:val="00A443BE"/>
    <w:rsid w:val="00A579A6"/>
    <w:rsid w:val="00A62159"/>
    <w:rsid w:val="00A70A04"/>
    <w:rsid w:val="00A761F6"/>
    <w:rsid w:val="00A82379"/>
    <w:rsid w:val="00A972E8"/>
    <w:rsid w:val="00AA2144"/>
    <w:rsid w:val="00AD4FD3"/>
    <w:rsid w:val="00AD56C2"/>
    <w:rsid w:val="00AE0200"/>
    <w:rsid w:val="00AE1A98"/>
    <w:rsid w:val="00AE451D"/>
    <w:rsid w:val="00B13EF9"/>
    <w:rsid w:val="00B35997"/>
    <w:rsid w:val="00B423C3"/>
    <w:rsid w:val="00B61DCF"/>
    <w:rsid w:val="00B66024"/>
    <w:rsid w:val="00B81823"/>
    <w:rsid w:val="00B85FB8"/>
    <w:rsid w:val="00B86C6C"/>
    <w:rsid w:val="00B92910"/>
    <w:rsid w:val="00BC66BC"/>
    <w:rsid w:val="00BD15AC"/>
    <w:rsid w:val="00BD3ADD"/>
    <w:rsid w:val="00BF7ADE"/>
    <w:rsid w:val="00C16234"/>
    <w:rsid w:val="00C176CF"/>
    <w:rsid w:val="00C20915"/>
    <w:rsid w:val="00C3476F"/>
    <w:rsid w:val="00C35283"/>
    <w:rsid w:val="00C401AF"/>
    <w:rsid w:val="00C41AA5"/>
    <w:rsid w:val="00C53AA0"/>
    <w:rsid w:val="00C65E5C"/>
    <w:rsid w:val="00C9086E"/>
    <w:rsid w:val="00CA229B"/>
    <w:rsid w:val="00CA33C4"/>
    <w:rsid w:val="00CB1680"/>
    <w:rsid w:val="00CC2FAE"/>
    <w:rsid w:val="00CC7AE2"/>
    <w:rsid w:val="00CE12ED"/>
    <w:rsid w:val="00CE6813"/>
    <w:rsid w:val="00CF10D9"/>
    <w:rsid w:val="00D03919"/>
    <w:rsid w:val="00D15327"/>
    <w:rsid w:val="00D27FC9"/>
    <w:rsid w:val="00D50825"/>
    <w:rsid w:val="00D50FA3"/>
    <w:rsid w:val="00D7590E"/>
    <w:rsid w:val="00DA14EB"/>
    <w:rsid w:val="00DA27FE"/>
    <w:rsid w:val="00DA73BD"/>
    <w:rsid w:val="00DC4A14"/>
    <w:rsid w:val="00DD6F76"/>
    <w:rsid w:val="00DE5DA6"/>
    <w:rsid w:val="00DF043E"/>
    <w:rsid w:val="00DF76AC"/>
    <w:rsid w:val="00E00905"/>
    <w:rsid w:val="00E152A2"/>
    <w:rsid w:val="00E171B5"/>
    <w:rsid w:val="00E22564"/>
    <w:rsid w:val="00E26DD6"/>
    <w:rsid w:val="00E3171C"/>
    <w:rsid w:val="00E33C0B"/>
    <w:rsid w:val="00E40066"/>
    <w:rsid w:val="00E61DE3"/>
    <w:rsid w:val="00E630A7"/>
    <w:rsid w:val="00E821BB"/>
    <w:rsid w:val="00E94F4C"/>
    <w:rsid w:val="00E95FB6"/>
    <w:rsid w:val="00EB11C7"/>
    <w:rsid w:val="00EC1AD2"/>
    <w:rsid w:val="00EC4071"/>
    <w:rsid w:val="00EE5CE6"/>
    <w:rsid w:val="00F13153"/>
    <w:rsid w:val="00F14567"/>
    <w:rsid w:val="00F16A09"/>
    <w:rsid w:val="00F23A02"/>
    <w:rsid w:val="00F27BF4"/>
    <w:rsid w:val="00F3028B"/>
    <w:rsid w:val="00F31F21"/>
    <w:rsid w:val="00F42133"/>
    <w:rsid w:val="00F4692C"/>
    <w:rsid w:val="00F5453E"/>
    <w:rsid w:val="00F578F6"/>
    <w:rsid w:val="00F6665D"/>
    <w:rsid w:val="00F73011"/>
    <w:rsid w:val="00F74C0C"/>
    <w:rsid w:val="00F7799A"/>
    <w:rsid w:val="00F872D7"/>
    <w:rsid w:val="00F91DDA"/>
    <w:rsid w:val="00F92614"/>
    <w:rsid w:val="00F96328"/>
    <w:rsid w:val="00FA1126"/>
    <w:rsid w:val="00FA60D0"/>
    <w:rsid w:val="00FB6784"/>
    <w:rsid w:val="00FB7D38"/>
    <w:rsid w:val="00FD541D"/>
    <w:rsid w:val="00FE0905"/>
    <w:rsid w:val="00FF0878"/>
    <w:rsid w:val="00FF27CC"/>
    <w:rsid w:val="00FF2A57"/>
    <w:rsid w:val="00FF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876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878"/>
    <w:rPr>
      <w:color w:val="0563C1" w:themeColor="hyperlink"/>
      <w:u w:val="single"/>
    </w:rPr>
  </w:style>
  <w:style w:type="paragraph" w:styleId="ListParagraph">
    <w:name w:val="List Paragraph"/>
    <w:basedOn w:val="Normal"/>
    <w:uiPriority w:val="34"/>
    <w:qFormat/>
    <w:rsid w:val="00363478"/>
    <w:pPr>
      <w:ind w:left="720"/>
      <w:contextualSpacing/>
    </w:pPr>
  </w:style>
  <w:style w:type="paragraph" w:styleId="BalloonText">
    <w:name w:val="Balloon Text"/>
    <w:basedOn w:val="Normal"/>
    <w:link w:val="BalloonTextChar"/>
    <w:uiPriority w:val="99"/>
    <w:semiHidden/>
    <w:unhideWhenUsed/>
    <w:rsid w:val="00005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9C7"/>
    <w:rPr>
      <w:rFonts w:ascii="Segoe UI" w:hAnsi="Segoe UI" w:cs="Segoe UI"/>
      <w:sz w:val="18"/>
      <w:szCs w:val="18"/>
    </w:rPr>
  </w:style>
  <w:style w:type="character" w:styleId="CommentReference">
    <w:name w:val="annotation reference"/>
    <w:basedOn w:val="DefaultParagraphFont"/>
    <w:uiPriority w:val="99"/>
    <w:semiHidden/>
    <w:unhideWhenUsed/>
    <w:rsid w:val="002F5AAC"/>
    <w:rPr>
      <w:sz w:val="16"/>
      <w:szCs w:val="16"/>
    </w:rPr>
  </w:style>
  <w:style w:type="paragraph" w:styleId="CommentText">
    <w:name w:val="annotation text"/>
    <w:basedOn w:val="Normal"/>
    <w:link w:val="CommentTextChar"/>
    <w:uiPriority w:val="99"/>
    <w:semiHidden/>
    <w:unhideWhenUsed/>
    <w:rsid w:val="002F5AAC"/>
    <w:rPr>
      <w:sz w:val="20"/>
      <w:szCs w:val="20"/>
    </w:rPr>
  </w:style>
  <w:style w:type="character" w:customStyle="1" w:styleId="CommentTextChar">
    <w:name w:val="Comment Text Char"/>
    <w:basedOn w:val="DefaultParagraphFont"/>
    <w:link w:val="CommentText"/>
    <w:uiPriority w:val="99"/>
    <w:semiHidden/>
    <w:rsid w:val="002F5AAC"/>
    <w:rPr>
      <w:sz w:val="20"/>
      <w:szCs w:val="20"/>
    </w:rPr>
  </w:style>
  <w:style w:type="paragraph" w:styleId="CommentSubject">
    <w:name w:val="annotation subject"/>
    <w:basedOn w:val="CommentText"/>
    <w:next w:val="CommentText"/>
    <w:link w:val="CommentSubjectChar"/>
    <w:uiPriority w:val="99"/>
    <w:semiHidden/>
    <w:unhideWhenUsed/>
    <w:rsid w:val="002F5AAC"/>
    <w:rPr>
      <w:b/>
      <w:bCs/>
    </w:rPr>
  </w:style>
  <w:style w:type="character" w:customStyle="1" w:styleId="CommentSubjectChar">
    <w:name w:val="Comment Subject Char"/>
    <w:basedOn w:val="CommentTextChar"/>
    <w:link w:val="CommentSubject"/>
    <w:uiPriority w:val="99"/>
    <w:semiHidden/>
    <w:rsid w:val="002F5AAC"/>
    <w:rPr>
      <w:b/>
      <w:bCs/>
      <w:sz w:val="20"/>
      <w:szCs w:val="20"/>
    </w:rPr>
  </w:style>
  <w:style w:type="character" w:styleId="FollowedHyperlink">
    <w:name w:val="FollowedHyperlink"/>
    <w:basedOn w:val="DefaultParagraphFont"/>
    <w:uiPriority w:val="99"/>
    <w:semiHidden/>
    <w:unhideWhenUsed/>
    <w:rsid w:val="00337289"/>
    <w:rPr>
      <w:color w:val="954F72" w:themeColor="followedHyperlink"/>
      <w:u w:val="single"/>
    </w:rPr>
  </w:style>
  <w:style w:type="paragraph" w:customStyle="1" w:styleId="xmsonormal">
    <w:name w:val="x_msonormal"/>
    <w:basedOn w:val="Normal"/>
    <w:rsid w:val="00575787"/>
    <w:rPr>
      <w:rFonts w:ascii="Times New Roman" w:hAnsi="Times New Roman" w:cs="Times New Roman"/>
    </w:rPr>
  </w:style>
  <w:style w:type="paragraph" w:customStyle="1" w:styleId="xmsolistparagraph">
    <w:name w:val="x_msolistparagraph"/>
    <w:basedOn w:val="Normal"/>
    <w:rsid w:val="00575787"/>
    <w:rPr>
      <w:rFonts w:ascii="Times New Roman" w:hAnsi="Times New Roman" w:cs="Times New Roman"/>
    </w:rPr>
  </w:style>
  <w:style w:type="paragraph" w:styleId="Revision">
    <w:name w:val="Revision"/>
    <w:hidden/>
    <w:uiPriority w:val="99"/>
    <w:semiHidden/>
    <w:rsid w:val="00A579A6"/>
  </w:style>
  <w:style w:type="character" w:styleId="Strong">
    <w:name w:val="Strong"/>
    <w:basedOn w:val="DefaultParagraphFont"/>
    <w:uiPriority w:val="22"/>
    <w:qFormat/>
    <w:rsid w:val="006A4F71"/>
    <w:rPr>
      <w:b/>
      <w:bCs/>
    </w:rPr>
  </w:style>
  <w:style w:type="paragraph" w:styleId="NormalWeb">
    <w:name w:val="Normal (Web)"/>
    <w:basedOn w:val="Normal"/>
    <w:uiPriority w:val="99"/>
    <w:unhideWhenUsed/>
    <w:rsid w:val="006A4F71"/>
    <w:pPr>
      <w:spacing w:after="4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4076">
      <w:bodyDiv w:val="1"/>
      <w:marLeft w:val="0"/>
      <w:marRight w:val="0"/>
      <w:marTop w:val="0"/>
      <w:marBottom w:val="0"/>
      <w:divBdr>
        <w:top w:val="none" w:sz="0" w:space="0" w:color="auto"/>
        <w:left w:val="none" w:sz="0" w:space="0" w:color="auto"/>
        <w:bottom w:val="none" w:sz="0" w:space="0" w:color="auto"/>
        <w:right w:val="none" w:sz="0" w:space="0" w:color="auto"/>
      </w:divBdr>
    </w:div>
    <w:div w:id="614216639">
      <w:bodyDiv w:val="1"/>
      <w:marLeft w:val="0"/>
      <w:marRight w:val="0"/>
      <w:marTop w:val="0"/>
      <w:marBottom w:val="0"/>
      <w:divBdr>
        <w:top w:val="none" w:sz="0" w:space="0" w:color="auto"/>
        <w:left w:val="none" w:sz="0" w:space="0" w:color="auto"/>
        <w:bottom w:val="none" w:sz="0" w:space="0" w:color="auto"/>
        <w:right w:val="none" w:sz="0" w:space="0" w:color="auto"/>
      </w:divBdr>
    </w:div>
    <w:div w:id="739406182">
      <w:bodyDiv w:val="1"/>
      <w:marLeft w:val="0"/>
      <w:marRight w:val="0"/>
      <w:marTop w:val="0"/>
      <w:marBottom w:val="0"/>
      <w:divBdr>
        <w:top w:val="none" w:sz="0" w:space="0" w:color="auto"/>
        <w:left w:val="none" w:sz="0" w:space="0" w:color="auto"/>
        <w:bottom w:val="none" w:sz="0" w:space="0" w:color="auto"/>
        <w:right w:val="none" w:sz="0" w:space="0" w:color="auto"/>
      </w:divBdr>
    </w:div>
    <w:div w:id="1304237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ylvester@hsph.harvard.edu" TargetMode="External"/><Relationship Id="rId13" Type="http://schemas.openxmlformats.org/officeDocument/2006/relationships/hyperlink" Target="https://cdn1.sph.harvard.edu/wp-content/uploads/sites/57/2018/12/Interdisciplinary-Approach-and-Coordination.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ylvester@hsph.harvard.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rants.nih.gov/grants/funding/phs398/fp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rvard.communityforce.com/Funds/Search.aspx" TargetMode="External"/><Relationship Id="rId5" Type="http://schemas.openxmlformats.org/officeDocument/2006/relationships/styles" Target="styles.xml"/><Relationship Id="rId15" Type="http://schemas.openxmlformats.org/officeDocument/2006/relationships/hyperlink" Target="https://grants.nih.gov/grants/forms/biosketch.htm" TargetMode="External"/><Relationship Id="rId10" Type="http://schemas.openxmlformats.org/officeDocument/2006/relationships/hyperlink" Target="mailto:esylvester@hsph.harvard.edu" TargetMode="External"/><Relationship Id="rId4" Type="http://schemas.openxmlformats.org/officeDocument/2006/relationships/numbering" Target="numbering.xml"/><Relationship Id="rId9" Type="http://schemas.openxmlformats.org/officeDocument/2006/relationships/hyperlink" Target="https://cdn1.sph.harvard.edu/wp-content/uploads/sites/57/2018/11/FAQ_FINAL_11.30.18.pdf" TargetMode="External"/><Relationship Id="rId14" Type="http://schemas.openxmlformats.org/officeDocument/2006/relationships/hyperlink" Target="https://cdn1.sph.harvard.edu/wp-content/uploads/sites/57/2018/12/Sustainability-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82D910BBFC64CBCD5BFE3C4D1B83A" ma:contentTypeVersion="9" ma:contentTypeDescription="Create a new document." ma:contentTypeScope="" ma:versionID="e698e2b90f430f6c4759f3a5a7570199">
  <xsd:schema xmlns:xsd="http://www.w3.org/2001/XMLSchema" xmlns:xs="http://www.w3.org/2001/XMLSchema" xmlns:p="http://schemas.microsoft.com/office/2006/metadata/properties" xmlns:ns3="a7a95d84-7beb-49be-a9b5-28fc6f7d4be6" targetNamespace="http://schemas.microsoft.com/office/2006/metadata/properties" ma:root="true" ma:fieldsID="3d232838b2ea1189576b6658a0d57fed" ns3:_="">
    <xsd:import namespace="a7a95d84-7beb-49be-a9b5-28fc6f7d4b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5d84-7beb-49be-a9b5-28fc6f7d4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0A1B6-45FA-4A2F-97D4-1C5DAB2F89BC}">
  <ds:schemaRefs>
    <ds:schemaRef ds:uri="http://schemas.microsoft.com/sharepoint/v3/contenttype/forms"/>
  </ds:schemaRefs>
</ds:datastoreItem>
</file>

<file path=customXml/itemProps2.xml><?xml version="1.0" encoding="utf-8"?>
<ds:datastoreItem xmlns:ds="http://schemas.openxmlformats.org/officeDocument/2006/customXml" ds:itemID="{FC3F05DA-FC72-4F46-A089-ABE58873F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95d84-7beb-49be-a9b5-28fc6f7d4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FB5AE-725F-48B8-946F-51938A9DA7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Melanson, Leigh M</dc:creator>
  <cp:keywords/>
  <dc:description/>
  <cp:lastModifiedBy>Sylvester, Elizabeth M.</cp:lastModifiedBy>
  <cp:revision>2</cp:revision>
  <cp:lastPrinted>2018-11-07T17:09:00Z</cp:lastPrinted>
  <dcterms:created xsi:type="dcterms:W3CDTF">2022-06-22T14:50:00Z</dcterms:created>
  <dcterms:modified xsi:type="dcterms:W3CDTF">2022-06-22T14:50:00Z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0x010100E8D82D910BBFC64CBCD5BFE3C4D1B83A</vt:lpwstr>
  </property>
</Properties>
</file>